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70C1" w:rsidRPr="003870C1" w:rsidRDefault="003870C1" w:rsidP="004D6C94">
      <w:pPr>
        <w:spacing w:after="0" w:line="240" w:lineRule="auto"/>
        <w:rPr>
          <w:rStyle w:val="s0"/>
          <w:kern w:val="1"/>
          <w:sz w:val="28"/>
          <w:szCs w:val="28"/>
          <w:lang w:val="kk-KZ" w:eastAsia="ko-KR"/>
        </w:rPr>
      </w:pPr>
    </w:p>
    <w:p w:rsidR="003A7764" w:rsidRPr="00BC21D4" w:rsidRDefault="003A7764" w:rsidP="00BC21D4">
      <w:pPr>
        <w:spacing w:after="0" w:line="240" w:lineRule="auto"/>
        <w:jc w:val="right"/>
        <w:rPr>
          <w:rStyle w:val="s0"/>
          <w:kern w:val="1"/>
          <w:lang w:val="kk-KZ" w:eastAsia="ko-KR"/>
        </w:rPr>
      </w:pPr>
      <w:r w:rsidRPr="003A7764">
        <w:rPr>
          <w:rStyle w:val="s0"/>
          <w:kern w:val="1"/>
          <w:lang w:eastAsia="ko-KR"/>
        </w:rPr>
        <w:t>Приложение 2 к Тендерной документации</w:t>
      </w:r>
    </w:p>
    <w:p w:rsidR="00BC21D4" w:rsidRDefault="008D5CDD" w:rsidP="00BC21D4">
      <w:pPr>
        <w:spacing w:after="0" w:line="240" w:lineRule="auto"/>
        <w:jc w:val="center"/>
        <w:rPr>
          <w:rStyle w:val="s0"/>
          <w:b/>
          <w:kern w:val="1"/>
          <w:sz w:val="24"/>
          <w:szCs w:val="24"/>
          <w:lang w:val="kk-KZ" w:eastAsia="ko-KR"/>
        </w:rPr>
      </w:pPr>
      <w:r w:rsidRPr="007C2B5E">
        <w:rPr>
          <w:rStyle w:val="s0"/>
          <w:b/>
          <w:kern w:val="1"/>
          <w:sz w:val="24"/>
          <w:szCs w:val="24"/>
          <w:lang w:eastAsia="ko-KR"/>
        </w:rPr>
        <w:t>Техническая спецификация</w:t>
      </w:r>
      <w:r w:rsidR="00BC21D4" w:rsidRPr="00BC21D4">
        <w:rPr>
          <w:rStyle w:val="s0"/>
          <w:b/>
          <w:kern w:val="1"/>
          <w:sz w:val="24"/>
          <w:szCs w:val="24"/>
          <w:lang w:eastAsia="ko-KR"/>
        </w:rPr>
        <w:t xml:space="preserve"> </w:t>
      </w:r>
      <w:r w:rsidR="00BC21D4">
        <w:rPr>
          <w:rStyle w:val="s0"/>
          <w:b/>
          <w:kern w:val="1"/>
          <w:sz w:val="24"/>
          <w:szCs w:val="24"/>
          <w:lang w:val="kk-KZ" w:eastAsia="ko-KR"/>
        </w:rPr>
        <w:t xml:space="preserve">   </w:t>
      </w:r>
    </w:p>
    <w:p w:rsidR="00BC21D4" w:rsidRPr="009434F9" w:rsidRDefault="00BC21D4" w:rsidP="00BC21D4">
      <w:pPr>
        <w:spacing w:after="0" w:line="240" w:lineRule="auto"/>
        <w:jc w:val="center"/>
        <w:rPr>
          <w:rFonts w:ascii="Times New Roman" w:eastAsia="Times New Roman" w:hAnsi="Times New Roman" w:cs="Times New Roman"/>
          <w:color w:val="000000"/>
        </w:rPr>
      </w:pPr>
      <w:r w:rsidRPr="00B41213">
        <w:rPr>
          <w:rStyle w:val="s0"/>
          <w:b/>
          <w:kern w:val="1"/>
          <w:sz w:val="24"/>
          <w:szCs w:val="24"/>
          <w:lang w:eastAsia="ko-KR"/>
        </w:rPr>
        <w:t xml:space="preserve">Лот №1 </w:t>
      </w:r>
      <w:r w:rsidRPr="009434F9">
        <w:rPr>
          <w:rFonts w:ascii="Times New Roman" w:eastAsia="Times New Roman" w:hAnsi="Times New Roman" w:cs="Times New Roman"/>
          <w:color w:val="000000"/>
        </w:rPr>
        <w:t>Электрокардиограф трех/шестиканальный с микропроцессорным управлением</w:t>
      </w:r>
    </w:p>
    <w:p w:rsidR="00BC21D4" w:rsidRDefault="00BC21D4" w:rsidP="00BC21D4">
      <w:pPr>
        <w:spacing w:after="0" w:line="240" w:lineRule="auto"/>
        <w:jc w:val="center"/>
        <w:rPr>
          <w:rStyle w:val="s0"/>
          <w:b/>
          <w:kern w:val="1"/>
          <w:sz w:val="24"/>
          <w:szCs w:val="24"/>
          <w:lang w:eastAsia="ko-KR"/>
        </w:rPr>
      </w:pPr>
      <w:r w:rsidRPr="009434F9">
        <w:rPr>
          <w:rFonts w:ascii="Times New Roman" w:eastAsia="Times New Roman" w:hAnsi="Times New Roman" w:cs="Times New Roman"/>
          <w:color w:val="000000"/>
        </w:rPr>
        <w:t>и автоматической обработкой ЭКГ</w:t>
      </w:r>
    </w:p>
    <w:p w:rsidR="007C2B5E" w:rsidRPr="00BC21D4" w:rsidRDefault="007C2B5E" w:rsidP="00BC21D4">
      <w:pPr>
        <w:spacing w:after="0" w:line="240" w:lineRule="auto"/>
        <w:jc w:val="center"/>
        <w:rPr>
          <w:rStyle w:val="s0"/>
          <w:b/>
          <w:kern w:val="1"/>
          <w:sz w:val="24"/>
          <w:szCs w:val="24"/>
          <w:lang w:val="kk-KZ" w:eastAsia="ko-KR"/>
        </w:rPr>
      </w:pPr>
    </w:p>
    <w:tbl>
      <w:tblPr>
        <w:tblpPr w:leftFromText="180" w:rightFromText="180" w:vertAnchor="text" w:horzAnchor="margin" w:tblpXSpec="center" w:tblpY="118"/>
        <w:tblW w:w="15876" w:type="dxa"/>
        <w:tblLayout w:type="fixed"/>
        <w:tblLook w:val="04A0"/>
      </w:tblPr>
      <w:tblGrid>
        <w:gridCol w:w="567"/>
        <w:gridCol w:w="3686"/>
        <w:gridCol w:w="567"/>
        <w:gridCol w:w="3118"/>
        <w:gridCol w:w="6379"/>
        <w:gridCol w:w="1559"/>
      </w:tblGrid>
      <w:tr w:rsidR="00BC21D4" w:rsidRPr="009434F9" w:rsidTr="00BC21D4">
        <w:trPr>
          <w:trHeight w:val="315"/>
        </w:trPr>
        <w:tc>
          <w:tcPr>
            <w:tcW w:w="15876"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rsidR="00BC21D4" w:rsidRPr="009434F9" w:rsidRDefault="00BC21D4" w:rsidP="00BC21D4">
            <w:pPr>
              <w:spacing w:after="0" w:line="240" w:lineRule="auto"/>
              <w:jc w:val="center"/>
              <w:rPr>
                <w:rFonts w:ascii="Times New Roman" w:eastAsia="Times New Roman" w:hAnsi="Times New Roman" w:cs="Times New Roman"/>
                <w:b/>
                <w:bCs/>
                <w:color w:val="000000"/>
              </w:rPr>
            </w:pPr>
            <w:r w:rsidRPr="009434F9">
              <w:rPr>
                <w:rFonts w:ascii="Times New Roman" w:eastAsia="Times New Roman" w:hAnsi="Times New Roman" w:cs="Times New Roman"/>
                <w:b/>
                <w:bCs/>
                <w:color w:val="000000"/>
              </w:rPr>
              <w:t>Техническая спецификация</w:t>
            </w:r>
          </w:p>
        </w:tc>
      </w:tr>
      <w:tr w:rsidR="00BC21D4" w:rsidRPr="009434F9" w:rsidTr="00BC21D4">
        <w:trPr>
          <w:trHeight w:val="315"/>
        </w:trPr>
        <w:tc>
          <w:tcPr>
            <w:tcW w:w="567" w:type="dxa"/>
            <w:vMerge w:val="restart"/>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BC21D4" w:rsidRPr="009434F9" w:rsidRDefault="00BC21D4" w:rsidP="00BC21D4">
            <w:pPr>
              <w:spacing w:after="0" w:line="240" w:lineRule="auto"/>
              <w:jc w:val="center"/>
              <w:rPr>
                <w:rFonts w:ascii="Times New Roman" w:eastAsia="Times New Roman" w:hAnsi="Times New Roman" w:cs="Times New Roman"/>
                <w:b/>
                <w:bCs/>
                <w:color w:val="000000"/>
              </w:rPr>
            </w:pPr>
            <w:r w:rsidRPr="009434F9">
              <w:rPr>
                <w:rFonts w:ascii="Times New Roman" w:eastAsia="Times New Roman" w:hAnsi="Times New Roman" w:cs="Times New Roman"/>
                <w:b/>
                <w:bCs/>
                <w:color w:val="000000"/>
              </w:rPr>
              <w:t>№ п/п</w:t>
            </w:r>
          </w:p>
        </w:tc>
        <w:tc>
          <w:tcPr>
            <w:tcW w:w="3686" w:type="dxa"/>
            <w:vMerge w:val="restart"/>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BC21D4" w:rsidRPr="009434F9" w:rsidRDefault="00BC21D4" w:rsidP="00BC21D4">
            <w:pPr>
              <w:spacing w:after="0" w:line="240" w:lineRule="auto"/>
              <w:rPr>
                <w:rFonts w:ascii="Times New Roman" w:eastAsia="Times New Roman" w:hAnsi="Times New Roman" w:cs="Times New Roman"/>
                <w:b/>
                <w:bCs/>
                <w:color w:val="000000"/>
              </w:rPr>
            </w:pPr>
            <w:r w:rsidRPr="009434F9">
              <w:rPr>
                <w:rFonts w:ascii="Times New Roman" w:eastAsia="Times New Roman" w:hAnsi="Times New Roman" w:cs="Times New Roman"/>
                <w:b/>
                <w:bCs/>
                <w:color w:val="000000"/>
              </w:rPr>
              <w:t>Критерии</w:t>
            </w:r>
          </w:p>
        </w:tc>
        <w:tc>
          <w:tcPr>
            <w:tcW w:w="11623" w:type="dxa"/>
            <w:gridSpan w:val="4"/>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C21D4" w:rsidRPr="009434F9" w:rsidRDefault="00BC21D4" w:rsidP="00BC21D4">
            <w:pPr>
              <w:spacing w:after="0" w:line="240" w:lineRule="auto"/>
              <w:jc w:val="center"/>
              <w:rPr>
                <w:rFonts w:ascii="Times New Roman" w:eastAsia="Times New Roman" w:hAnsi="Times New Roman" w:cs="Times New Roman"/>
                <w:b/>
                <w:bCs/>
                <w:color w:val="000000"/>
              </w:rPr>
            </w:pPr>
            <w:r w:rsidRPr="009434F9">
              <w:rPr>
                <w:rFonts w:ascii="Times New Roman" w:eastAsia="Times New Roman" w:hAnsi="Times New Roman" w:cs="Times New Roman"/>
                <w:b/>
                <w:bCs/>
                <w:color w:val="000000"/>
              </w:rPr>
              <w:t>Описание</w:t>
            </w:r>
          </w:p>
        </w:tc>
      </w:tr>
      <w:tr w:rsidR="00BC21D4" w:rsidRPr="009434F9" w:rsidTr="00BC21D4">
        <w:trPr>
          <w:trHeight w:val="315"/>
        </w:trPr>
        <w:tc>
          <w:tcPr>
            <w:tcW w:w="567" w:type="dxa"/>
            <w:vMerge/>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BC21D4" w:rsidRPr="009434F9" w:rsidRDefault="00BC21D4" w:rsidP="00BC21D4">
            <w:pPr>
              <w:spacing w:after="0" w:line="240" w:lineRule="auto"/>
              <w:rPr>
                <w:rFonts w:ascii="Times New Roman" w:eastAsia="Times New Roman" w:hAnsi="Times New Roman" w:cs="Times New Roman"/>
                <w:b/>
                <w:bCs/>
                <w:color w:val="000000"/>
              </w:rPr>
            </w:pPr>
          </w:p>
        </w:tc>
        <w:tc>
          <w:tcPr>
            <w:tcW w:w="3686" w:type="dxa"/>
            <w:vMerge/>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BC21D4" w:rsidRPr="009434F9" w:rsidRDefault="00BC21D4" w:rsidP="00BC21D4">
            <w:pPr>
              <w:spacing w:after="0" w:line="240" w:lineRule="auto"/>
              <w:rPr>
                <w:rFonts w:ascii="Times New Roman" w:eastAsia="Times New Roman" w:hAnsi="Times New Roman" w:cs="Times New Roman"/>
                <w:b/>
                <w:bCs/>
                <w:color w:val="000000"/>
              </w:rPr>
            </w:pPr>
          </w:p>
        </w:tc>
        <w:tc>
          <w:tcPr>
            <w:tcW w:w="11623" w:type="dxa"/>
            <w:gridSpan w:val="4"/>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C21D4" w:rsidRPr="009434F9" w:rsidRDefault="00BC21D4" w:rsidP="00BC21D4">
            <w:pPr>
              <w:spacing w:after="0" w:line="240" w:lineRule="auto"/>
              <w:rPr>
                <w:rFonts w:ascii="Times New Roman" w:eastAsia="Times New Roman" w:hAnsi="Times New Roman" w:cs="Times New Roman"/>
                <w:b/>
                <w:bCs/>
                <w:color w:val="000000"/>
              </w:rPr>
            </w:pPr>
          </w:p>
        </w:tc>
      </w:tr>
      <w:tr w:rsidR="00BC21D4" w:rsidRPr="009434F9" w:rsidTr="00BC21D4">
        <w:trPr>
          <w:trHeight w:val="315"/>
        </w:trPr>
        <w:tc>
          <w:tcPr>
            <w:tcW w:w="567" w:type="dxa"/>
            <w:vMerge w:val="restart"/>
            <w:tcBorders>
              <w:top w:val="nil"/>
              <w:left w:val="single" w:sz="4" w:space="0" w:color="auto"/>
              <w:bottom w:val="single" w:sz="4" w:space="0" w:color="auto"/>
              <w:right w:val="nil"/>
            </w:tcBorders>
            <w:shd w:val="clear" w:color="auto" w:fill="auto"/>
            <w:vAlign w:val="center"/>
            <w:hideMark/>
          </w:tcPr>
          <w:p w:rsidR="00BC21D4" w:rsidRPr="009434F9" w:rsidRDefault="00BC21D4" w:rsidP="00BC21D4">
            <w:pPr>
              <w:spacing w:after="0" w:line="240" w:lineRule="auto"/>
              <w:jc w:val="center"/>
              <w:rPr>
                <w:rFonts w:ascii="Times New Roman" w:eastAsia="Times New Roman" w:hAnsi="Times New Roman" w:cs="Times New Roman"/>
                <w:color w:val="000000"/>
              </w:rPr>
            </w:pPr>
            <w:r w:rsidRPr="009434F9">
              <w:rPr>
                <w:rFonts w:ascii="Times New Roman" w:eastAsia="Times New Roman" w:hAnsi="Times New Roman" w:cs="Times New Roman"/>
                <w:color w:val="000000"/>
              </w:rPr>
              <w:t>1</w:t>
            </w:r>
          </w:p>
        </w:tc>
        <w:tc>
          <w:tcPr>
            <w:tcW w:w="3686" w:type="dxa"/>
            <w:tcBorders>
              <w:top w:val="single" w:sz="4" w:space="0" w:color="auto"/>
              <w:left w:val="single" w:sz="4" w:space="0" w:color="auto"/>
              <w:bottom w:val="nil"/>
              <w:right w:val="single" w:sz="4" w:space="0" w:color="auto"/>
            </w:tcBorders>
            <w:shd w:val="clear" w:color="auto" w:fill="auto"/>
            <w:vAlign w:val="center"/>
            <w:hideMark/>
          </w:tcPr>
          <w:p w:rsidR="00BC21D4" w:rsidRPr="009434F9" w:rsidRDefault="00BC21D4" w:rsidP="00BC21D4">
            <w:pPr>
              <w:spacing w:after="0" w:line="240" w:lineRule="auto"/>
              <w:rPr>
                <w:rFonts w:ascii="Times New Roman" w:eastAsia="Times New Roman" w:hAnsi="Times New Roman" w:cs="Times New Roman"/>
                <w:b/>
                <w:bCs/>
                <w:color w:val="000000"/>
              </w:rPr>
            </w:pPr>
            <w:r w:rsidRPr="009434F9">
              <w:rPr>
                <w:rFonts w:ascii="Times New Roman" w:eastAsia="Times New Roman" w:hAnsi="Times New Roman" w:cs="Times New Roman"/>
                <w:b/>
                <w:bCs/>
                <w:color w:val="000000"/>
              </w:rPr>
              <w:t>Наименование медицинской техники</w:t>
            </w:r>
          </w:p>
        </w:tc>
        <w:tc>
          <w:tcPr>
            <w:tcW w:w="11623" w:type="dxa"/>
            <w:gridSpan w:val="4"/>
            <w:vMerge w:val="restart"/>
            <w:tcBorders>
              <w:top w:val="single" w:sz="4" w:space="0" w:color="auto"/>
              <w:left w:val="nil"/>
              <w:bottom w:val="single" w:sz="4" w:space="0" w:color="auto"/>
              <w:right w:val="single" w:sz="4" w:space="0" w:color="auto"/>
            </w:tcBorders>
            <w:shd w:val="clear" w:color="auto" w:fill="auto"/>
            <w:vAlign w:val="center"/>
            <w:hideMark/>
          </w:tcPr>
          <w:p w:rsidR="00BC21D4" w:rsidRPr="009434F9" w:rsidRDefault="00BC21D4" w:rsidP="00BC21D4">
            <w:pPr>
              <w:spacing w:after="0" w:line="240" w:lineRule="auto"/>
              <w:jc w:val="center"/>
              <w:rPr>
                <w:rFonts w:ascii="Times New Roman" w:eastAsia="Times New Roman" w:hAnsi="Times New Roman" w:cs="Times New Roman"/>
                <w:color w:val="000000"/>
              </w:rPr>
            </w:pPr>
            <w:r w:rsidRPr="009434F9">
              <w:rPr>
                <w:rFonts w:ascii="Times New Roman" w:eastAsia="Times New Roman" w:hAnsi="Times New Roman" w:cs="Times New Roman"/>
                <w:color w:val="000000"/>
              </w:rPr>
              <w:t>Электрокардиограф трех/шестиканальный ЭК3ТЦ-3/6-с микропроцессорным управ</w:t>
            </w:r>
            <w:bookmarkStart w:id="0" w:name="_GoBack"/>
            <w:bookmarkEnd w:id="0"/>
            <w:r w:rsidRPr="009434F9">
              <w:rPr>
                <w:rFonts w:ascii="Times New Roman" w:eastAsia="Times New Roman" w:hAnsi="Times New Roman" w:cs="Times New Roman"/>
                <w:color w:val="000000"/>
              </w:rPr>
              <w:t>лением</w:t>
            </w:r>
          </w:p>
          <w:p w:rsidR="00BC21D4" w:rsidRPr="004F783C" w:rsidRDefault="00BC21D4" w:rsidP="004F783C">
            <w:pPr>
              <w:spacing w:after="0" w:line="240" w:lineRule="auto"/>
              <w:jc w:val="center"/>
              <w:rPr>
                <w:rFonts w:ascii="Times New Roman" w:eastAsia="Times New Roman" w:hAnsi="Times New Roman" w:cs="Times New Roman"/>
                <w:color w:val="000000"/>
                <w:lang w:val="en-US"/>
              </w:rPr>
            </w:pPr>
            <w:r w:rsidRPr="009434F9">
              <w:rPr>
                <w:rFonts w:ascii="Times New Roman" w:eastAsia="Times New Roman" w:hAnsi="Times New Roman" w:cs="Times New Roman"/>
                <w:color w:val="000000"/>
              </w:rPr>
              <w:t>и автоматической обработкой ЭКГ</w:t>
            </w:r>
          </w:p>
        </w:tc>
      </w:tr>
      <w:tr w:rsidR="00BC21D4" w:rsidRPr="009434F9" w:rsidTr="00BC21D4">
        <w:trPr>
          <w:trHeight w:val="765"/>
        </w:trPr>
        <w:tc>
          <w:tcPr>
            <w:tcW w:w="567" w:type="dxa"/>
            <w:vMerge/>
            <w:tcBorders>
              <w:top w:val="nil"/>
              <w:left w:val="single" w:sz="4" w:space="0" w:color="auto"/>
              <w:bottom w:val="single" w:sz="4" w:space="0" w:color="auto"/>
              <w:right w:val="nil"/>
            </w:tcBorders>
            <w:vAlign w:val="center"/>
            <w:hideMark/>
          </w:tcPr>
          <w:p w:rsidR="00BC21D4" w:rsidRPr="009434F9" w:rsidRDefault="00BC21D4" w:rsidP="00BC21D4">
            <w:pPr>
              <w:spacing w:after="0" w:line="240" w:lineRule="auto"/>
              <w:rPr>
                <w:rFonts w:ascii="Times New Roman" w:eastAsia="Times New Roman" w:hAnsi="Times New Roman" w:cs="Times New Roman"/>
                <w:color w:val="000000"/>
              </w:rPr>
            </w:pPr>
          </w:p>
        </w:tc>
        <w:tc>
          <w:tcPr>
            <w:tcW w:w="3686" w:type="dxa"/>
            <w:tcBorders>
              <w:top w:val="nil"/>
              <w:left w:val="single" w:sz="4" w:space="0" w:color="auto"/>
              <w:bottom w:val="single" w:sz="4" w:space="0" w:color="auto"/>
              <w:right w:val="single" w:sz="4" w:space="0" w:color="auto"/>
            </w:tcBorders>
            <w:shd w:val="clear" w:color="auto" w:fill="auto"/>
            <w:vAlign w:val="center"/>
            <w:hideMark/>
          </w:tcPr>
          <w:p w:rsidR="00BC21D4" w:rsidRPr="009434F9" w:rsidRDefault="00BC21D4" w:rsidP="00BC21D4">
            <w:pPr>
              <w:spacing w:after="0" w:line="240" w:lineRule="auto"/>
              <w:rPr>
                <w:rFonts w:ascii="Times New Roman" w:eastAsia="Times New Roman" w:hAnsi="Times New Roman" w:cs="Times New Roman"/>
                <w:i/>
                <w:iCs/>
                <w:color w:val="000000"/>
              </w:rPr>
            </w:pPr>
            <w:r w:rsidRPr="009434F9">
              <w:rPr>
                <w:rFonts w:ascii="Times New Roman" w:eastAsia="Times New Roman" w:hAnsi="Times New Roman" w:cs="Times New Roman"/>
                <w:i/>
                <w:iCs/>
                <w:color w:val="000000"/>
              </w:rPr>
              <w:t>(в соответствии с государственным реестром медицинских изделий с указанием модели, наименования производителя, страны)</w:t>
            </w:r>
          </w:p>
        </w:tc>
        <w:tc>
          <w:tcPr>
            <w:tcW w:w="11623" w:type="dxa"/>
            <w:gridSpan w:val="4"/>
            <w:vMerge/>
            <w:tcBorders>
              <w:top w:val="nil"/>
              <w:left w:val="single" w:sz="4" w:space="0" w:color="auto"/>
              <w:bottom w:val="single" w:sz="4" w:space="0" w:color="auto"/>
              <w:right w:val="single" w:sz="4" w:space="0" w:color="auto"/>
            </w:tcBorders>
            <w:vAlign w:val="center"/>
            <w:hideMark/>
          </w:tcPr>
          <w:p w:rsidR="00BC21D4" w:rsidRPr="009434F9" w:rsidRDefault="00BC21D4" w:rsidP="00BC21D4">
            <w:pPr>
              <w:spacing w:after="0" w:line="240" w:lineRule="auto"/>
              <w:rPr>
                <w:rFonts w:ascii="Times New Roman" w:eastAsia="Times New Roman" w:hAnsi="Times New Roman" w:cs="Times New Roman"/>
                <w:color w:val="000000"/>
              </w:rPr>
            </w:pPr>
          </w:p>
        </w:tc>
      </w:tr>
      <w:tr w:rsidR="00BC21D4" w:rsidRPr="009434F9" w:rsidTr="00BC21D4">
        <w:trPr>
          <w:trHeight w:val="810"/>
        </w:trPr>
        <w:tc>
          <w:tcPr>
            <w:tcW w:w="567" w:type="dxa"/>
            <w:vMerge w:val="restart"/>
            <w:tcBorders>
              <w:top w:val="nil"/>
              <w:left w:val="single" w:sz="4" w:space="0" w:color="auto"/>
              <w:right w:val="single" w:sz="4" w:space="0" w:color="auto"/>
            </w:tcBorders>
            <w:shd w:val="clear" w:color="auto" w:fill="auto"/>
            <w:vAlign w:val="center"/>
            <w:hideMark/>
          </w:tcPr>
          <w:p w:rsidR="00BC21D4" w:rsidRPr="009434F9" w:rsidRDefault="00BC21D4" w:rsidP="00BC21D4">
            <w:pPr>
              <w:spacing w:after="0" w:line="240" w:lineRule="auto"/>
              <w:jc w:val="center"/>
              <w:rPr>
                <w:rFonts w:ascii="Times New Roman" w:eastAsia="Times New Roman" w:hAnsi="Times New Roman" w:cs="Times New Roman"/>
                <w:color w:val="000000"/>
              </w:rPr>
            </w:pPr>
            <w:r w:rsidRPr="009434F9">
              <w:rPr>
                <w:rFonts w:ascii="Times New Roman" w:eastAsia="Times New Roman" w:hAnsi="Times New Roman" w:cs="Times New Roman"/>
                <w:color w:val="000000"/>
              </w:rPr>
              <w:t>2</w:t>
            </w:r>
          </w:p>
        </w:tc>
        <w:tc>
          <w:tcPr>
            <w:tcW w:w="3686" w:type="dxa"/>
            <w:vMerge w:val="restart"/>
            <w:tcBorders>
              <w:top w:val="nil"/>
              <w:left w:val="single" w:sz="4" w:space="0" w:color="auto"/>
              <w:right w:val="single" w:sz="4" w:space="0" w:color="auto"/>
            </w:tcBorders>
            <w:shd w:val="clear" w:color="auto" w:fill="auto"/>
            <w:vAlign w:val="center"/>
            <w:hideMark/>
          </w:tcPr>
          <w:p w:rsidR="00BC21D4" w:rsidRPr="009434F9" w:rsidRDefault="00BC21D4" w:rsidP="00BC21D4">
            <w:pPr>
              <w:spacing w:after="0" w:line="240" w:lineRule="auto"/>
              <w:rPr>
                <w:rFonts w:ascii="Times New Roman" w:eastAsia="Times New Roman" w:hAnsi="Times New Roman" w:cs="Times New Roman"/>
                <w:b/>
                <w:bCs/>
                <w:color w:val="000000"/>
              </w:rPr>
            </w:pPr>
            <w:r w:rsidRPr="009434F9">
              <w:rPr>
                <w:rFonts w:ascii="Times New Roman" w:eastAsia="Times New Roman" w:hAnsi="Times New Roman" w:cs="Times New Roman"/>
                <w:b/>
                <w:bCs/>
                <w:color w:val="000000"/>
              </w:rPr>
              <w:t>Требования к комплектации</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C21D4" w:rsidRPr="009434F9" w:rsidRDefault="00BC21D4" w:rsidP="00BC21D4">
            <w:pPr>
              <w:spacing w:after="0" w:line="240" w:lineRule="auto"/>
              <w:jc w:val="center"/>
              <w:rPr>
                <w:rFonts w:ascii="Times New Roman" w:eastAsia="Times New Roman" w:hAnsi="Times New Roman" w:cs="Times New Roman"/>
                <w:b/>
                <w:bCs/>
                <w:color w:val="000000"/>
              </w:rPr>
            </w:pPr>
            <w:r w:rsidRPr="009434F9">
              <w:rPr>
                <w:rFonts w:ascii="Times New Roman" w:eastAsia="Times New Roman" w:hAnsi="Times New Roman" w:cs="Times New Roman"/>
                <w:b/>
                <w:bCs/>
                <w:color w:val="000000"/>
              </w:rPr>
              <w:t>№ п/п</w:t>
            </w:r>
          </w:p>
        </w:tc>
        <w:tc>
          <w:tcPr>
            <w:tcW w:w="31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C21D4" w:rsidRPr="009434F9" w:rsidRDefault="00BC21D4" w:rsidP="00BC21D4">
            <w:pPr>
              <w:spacing w:after="0" w:line="240" w:lineRule="auto"/>
              <w:jc w:val="center"/>
              <w:rPr>
                <w:rFonts w:ascii="Times New Roman" w:eastAsia="Times New Roman" w:hAnsi="Times New Roman" w:cs="Times New Roman"/>
                <w:b/>
                <w:bCs/>
                <w:color w:val="000000"/>
              </w:rPr>
            </w:pPr>
            <w:r w:rsidRPr="009434F9">
              <w:rPr>
                <w:rFonts w:ascii="Times New Roman" w:eastAsia="Times New Roman" w:hAnsi="Times New Roman" w:cs="Times New Roman"/>
                <w:b/>
                <w:bCs/>
                <w:color w:val="000000"/>
              </w:rPr>
              <w:t xml:space="preserve">Наименование комплектующего к медицинской технике </w:t>
            </w:r>
            <w:r w:rsidRPr="009434F9">
              <w:rPr>
                <w:rFonts w:ascii="Times New Roman" w:eastAsia="Times New Roman" w:hAnsi="Times New Roman" w:cs="Times New Roman"/>
                <w:i/>
                <w:iCs/>
                <w:color w:val="000000"/>
              </w:rPr>
              <w:t>(в соответствии с государственным реестром медицинских изделий)</w:t>
            </w:r>
          </w:p>
        </w:tc>
        <w:tc>
          <w:tcPr>
            <w:tcW w:w="6379" w:type="dxa"/>
            <w:vMerge w:val="restart"/>
            <w:tcBorders>
              <w:top w:val="single" w:sz="4" w:space="0" w:color="auto"/>
              <w:left w:val="single" w:sz="4" w:space="0" w:color="auto"/>
              <w:bottom w:val="single" w:sz="4" w:space="0" w:color="auto"/>
              <w:right w:val="nil"/>
            </w:tcBorders>
            <w:shd w:val="clear" w:color="auto" w:fill="auto"/>
            <w:vAlign w:val="center"/>
            <w:hideMark/>
          </w:tcPr>
          <w:p w:rsidR="00BC21D4" w:rsidRPr="009434F9" w:rsidRDefault="00BC21D4" w:rsidP="00BC21D4">
            <w:pPr>
              <w:spacing w:after="0" w:line="240" w:lineRule="auto"/>
              <w:jc w:val="center"/>
              <w:rPr>
                <w:rFonts w:ascii="Times New Roman" w:eastAsia="Times New Roman" w:hAnsi="Times New Roman" w:cs="Times New Roman"/>
                <w:b/>
                <w:bCs/>
                <w:color w:val="000000"/>
              </w:rPr>
            </w:pPr>
            <w:r w:rsidRPr="009434F9">
              <w:rPr>
                <w:rFonts w:ascii="Times New Roman" w:eastAsia="Times New Roman" w:hAnsi="Times New Roman" w:cs="Times New Roman"/>
                <w:b/>
                <w:bCs/>
                <w:color w:val="000000"/>
              </w:rPr>
              <w:t>Модель и (или) марка, каталожный номер, краткая техническая характеристика комплектующего к медицинской технике</w:t>
            </w:r>
          </w:p>
        </w:tc>
        <w:tc>
          <w:tcPr>
            <w:tcW w:w="1559" w:type="dxa"/>
            <w:tcBorders>
              <w:top w:val="single" w:sz="4" w:space="0" w:color="auto"/>
              <w:left w:val="single" w:sz="4" w:space="0" w:color="auto"/>
              <w:bottom w:val="nil"/>
              <w:right w:val="single" w:sz="4" w:space="0" w:color="auto"/>
            </w:tcBorders>
            <w:shd w:val="clear" w:color="auto" w:fill="auto"/>
            <w:vAlign w:val="center"/>
            <w:hideMark/>
          </w:tcPr>
          <w:p w:rsidR="00BC21D4" w:rsidRPr="009434F9" w:rsidRDefault="00BC21D4" w:rsidP="00BC21D4">
            <w:pPr>
              <w:spacing w:after="0" w:line="240" w:lineRule="auto"/>
              <w:jc w:val="center"/>
              <w:rPr>
                <w:rFonts w:ascii="Times New Roman" w:eastAsia="Times New Roman" w:hAnsi="Times New Roman" w:cs="Times New Roman"/>
                <w:b/>
                <w:bCs/>
                <w:color w:val="000000"/>
              </w:rPr>
            </w:pPr>
            <w:r w:rsidRPr="009434F9">
              <w:rPr>
                <w:rFonts w:ascii="Times New Roman" w:eastAsia="Times New Roman" w:hAnsi="Times New Roman" w:cs="Times New Roman"/>
                <w:b/>
                <w:bCs/>
                <w:color w:val="000000"/>
              </w:rPr>
              <w:t>Требуемое количество</w:t>
            </w:r>
          </w:p>
        </w:tc>
      </w:tr>
      <w:tr w:rsidR="00BC21D4" w:rsidRPr="009434F9" w:rsidTr="00BC21D4">
        <w:trPr>
          <w:trHeight w:val="510"/>
        </w:trPr>
        <w:tc>
          <w:tcPr>
            <w:tcW w:w="567" w:type="dxa"/>
            <w:vMerge/>
            <w:tcBorders>
              <w:left w:val="single" w:sz="4" w:space="0" w:color="auto"/>
              <w:right w:val="single" w:sz="4" w:space="0" w:color="auto"/>
            </w:tcBorders>
            <w:vAlign w:val="center"/>
            <w:hideMark/>
          </w:tcPr>
          <w:p w:rsidR="00BC21D4" w:rsidRPr="009434F9" w:rsidRDefault="00BC21D4" w:rsidP="00BC21D4">
            <w:pPr>
              <w:spacing w:after="0" w:line="240" w:lineRule="auto"/>
              <w:rPr>
                <w:rFonts w:ascii="Times New Roman" w:eastAsia="Times New Roman" w:hAnsi="Times New Roman" w:cs="Times New Roman"/>
                <w:color w:val="000000"/>
              </w:rPr>
            </w:pPr>
          </w:p>
        </w:tc>
        <w:tc>
          <w:tcPr>
            <w:tcW w:w="3686" w:type="dxa"/>
            <w:vMerge/>
            <w:tcBorders>
              <w:left w:val="single" w:sz="4" w:space="0" w:color="auto"/>
              <w:right w:val="single" w:sz="4" w:space="0" w:color="auto"/>
            </w:tcBorders>
            <w:vAlign w:val="center"/>
            <w:hideMark/>
          </w:tcPr>
          <w:p w:rsidR="00BC21D4" w:rsidRPr="009434F9" w:rsidRDefault="00BC21D4" w:rsidP="00BC21D4">
            <w:pPr>
              <w:spacing w:after="0" w:line="240" w:lineRule="auto"/>
              <w:rPr>
                <w:rFonts w:ascii="Times New Roman" w:eastAsia="Times New Roman" w:hAnsi="Times New Roman" w:cs="Times New Roman"/>
                <w:b/>
                <w:bCs/>
                <w:color w:val="000000"/>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BC21D4" w:rsidRPr="009434F9" w:rsidRDefault="00BC21D4" w:rsidP="00BC21D4">
            <w:pPr>
              <w:spacing w:after="0" w:line="240" w:lineRule="auto"/>
              <w:rPr>
                <w:rFonts w:ascii="Times New Roman" w:eastAsia="Times New Roman" w:hAnsi="Times New Roman" w:cs="Times New Roman"/>
                <w:b/>
                <w:bCs/>
                <w:color w:val="000000"/>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BC21D4" w:rsidRPr="009434F9" w:rsidRDefault="00BC21D4" w:rsidP="00BC21D4">
            <w:pPr>
              <w:spacing w:after="0" w:line="240" w:lineRule="auto"/>
              <w:rPr>
                <w:rFonts w:ascii="Times New Roman" w:eastAsia="Times New Roman" w:hAnsi="Times New Roman" w:cs="Times New Roman"/>
                <w:b/>
                <w:bCs/>
                <w:color w:val="000000"/>
              </w:rPr>
            </w:pPr>
          </w:p>
        </w:tc>
        <w:tc>
          <w:tcPr>
            <w:tcW w:w="6379" w:type="dxa"/>
            <w:vMerge/>
            <w:tcBorders>
              <w:top w:val="single" w:sz="4" w:space="0" w:color="auto"/>
              <w:left w:val="single" w:sz="4" w:space="0" w:color="auto"/>
              <w:bottom w:val="single" w:sz="4" w:space="0" w:color="auto"/>
              <w:right w:val="nil"/>
            </w:tcBorders>
            <w:vAlign w:val="center"/>
            <w:hideMark/>
          </w:tcPr>
          <w:p w:rsidR="00BC21D4" w:rsidRPr="009434F9" w:rsidRDefault="00BC21D4" w:rsidP="00BC21D4">
            <w:pPr>
              <w:spacing w:after="0" w:line="240" w:lineRule="auto"/>
              <w:rPr>
                <w:rFonts w:ascii="Times New Roman" w:eastAsia="Times New Roman" w:hAnsi="Times New Roman" w:cs="Times New Roman"/>
                <w:b/>
                <w:bCs/>
                <w:color w:val="000000"/>
              </w:rPr>
            </w:pP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BC21D4" w:rsidRPr="009434F9" w:rsidRDefault="00BC21D4" w:rsidP="00BC21D4">
            <w:pPr>
              <w:spacing w:after="0" w:line="240" w:lineRule="auto"/>
              <w:jc w:val="center"/>
              <w:rPr>
                <w:rFonts w:ascii="Times New Roman" w:eastAsia="Times New Roman" w:hAnsi="Times New Roman" w:cs="Times New Roman"/>
                <w:i/>
                <w:iCs/>
                <w:color w:val="000000"/>
              </w:rPr>
            </w:pPr>
            <w:r w:rsidRPr="009434F9">
              <w:rPr>
                <w:rFonts w:ascii="Times New Roman" w:eastAsia="Times New Roman" w:hAnsi="Times New Roman" w:cs="Times New Roman"/>
                <w:i/>
                <w:iCs/>
                <w:color w:val="000000"/>
              </w:rPr>
              <w:t>(с указанием единицы измерения)</w:t>
            </w:r>
          </w:p>
        </w:tc>
      </w:tr>
      <w:tr w:rsidR="00BC21D4" w:rsidRPr="009434F9" w:rsidTr="00BC21D4">
        <w:trPr>
          <w:trHeight w:val="315"/>
        </w:trPr>
        <w:tc>
          <w:tcPr>
            <w:tcW w:w="567" w:type="dxa"/>
            <w:vMerge/>
            <w:tcBorders>
              <w:left w:val="single" w:sz="4" w:space="0" w:color="auto"/>
              <w:right w:val="single" w:sz="4" w:space="0" w:color="auto"/>
            </w:tcBorders>
            <w:vAlign w:val="center"/>
            <w:hideMark/>
          </w:tcPr>
          <w:p w:rsidR="00BC21D4" w:rsidRPr="009434F9" w:rsidRDefault="00BC21D4" w:rsidP="00BC21D4">
            <w:pPr>
              <w:spacing w:after="0" w:line="240" w:lineRule="auto"/>
              <w:rPr>
                <w:rFonts w:ascii="Times New Roman" w:eastAsia="Times New Roman" w:hAnsi="Times New Roman" w:cs="Times New Roman"/>
                <w:color w:val="000000"/>
              </w:rPr>
            </w:pPr>
          </w:p>
        </w:tc>
        <w:tc>
          <w:tcPr>
            <w:tcW w:w="3686" w:type="dxa"/>
            <w:vMerge/>
            <w:tcBorders>
              <w:left w:val="single" w:sz="4" w:space="0" w:color="auto"/>
              <w:right w:val="single" w:sz="4" w:space="0" w:color="auto"/>
            </w:tcBorders>
            <w:vAlign w:val="center"/>
            <w:hideMark/>
          </w:tcPr>
          <w:p w:rsidR="00BC21D4" w:rsidRPr="009434F9" w:rsidRDefault="00BC21D4" w:rsidP="00BC21D4">
            <w:pPr>
              <w:spacing w:after="0" w:line="240" w:lineRule="auto"/>
              <w:rPr>
                <w:rFonts w:ascii="Times New Roman" w:eastAsia="Times New Roman" w:hAnsi="Times New Roman" w:cs="Times New Roman"/>
                <w:b/>
                <w:bCs/>
                <w:color w:val="000000"/>
              </w:rPr>
            </w:pPr>
          </w:p>
        </w:tc>
        <w:tc>
          <w:tcPr>
            <w:tcW w:w="11623" w:type="dxa"/>
            <w:gridSpan w:val="4"/>
            <w:tcBorders>
              <w:top w:val="single" w:sz="4" w:space="0" w:color="auto"/>
              <w:left w:val="nil"/>
              <w:bottom w:val="single" w:sz="4" w:space="0" w:color="auto"/>
              <w:right w:val="single" w:sz="4" w:space="0" w:color="auto"/>
            </w:tcBorders>
            <w:shd w:val="clear" w:color="auto" w:fill="auto"/>
            <w:vAlign w:val="center"/>
            <w:hideMark/>
          </w:tcPr>
          <w:p w:rsidR="00BC21D4" w:rsidRPr="009434F9" w:rsidRDefault="00BC21D4" w:rsidP="00BC21D4">
            <w:pPr>
              <w:spacing w:after="0" w:line="240" w:lineRule="auto"/>
              <w:rPr>
                <w:rFonts w:ascii="Times New Roman" w:eastAsia="Times New Roman" w:hAnsi="Times New Roman" w:cs="Times New Roman"/>
                <w:color w:val="000000"/>
              </w:rPr>
            </w:pPr>
            <w:r w:rsidRPr="009434F9">
              <w:rPr>
                <w:rFonts w:ascii="Times New Roman" w:eastAsia="Times New Roman" w:hAnsi="Times New Roman" w:cs="Times New Roman"/>
                <w:color w:val="000000"/>
              </w:rPr>
              <w:t>Основные комплектующие</w:t>
            </w:r>
          </w:p>
        </w:tc>
      </w:tr>
      <w:tr w:rsidR="00BC21D4" w:rsidRPr="009434F9" w:rsidTr="00BC21D4">
        <w:trPr>
          <w:trHeight w:val="945"/>
        </w:trPr>
        <w:tc>
          <w:tcPr>
            <w:tcW w:w="567" w:type="dxa"/>
            <w:vMerge/>
            <w:tcBorders>
              <w:left w:val="single" w:sz="4" w:space="0" w:color="auto"/>
              <w:right w:val="single" w:sz="4" w:space="0" w:color="auto"/>
            </w:tcBorders>
            <w:vAlign w:val="center"/>
            <w:hideMark/>
          </w:tcPr>
          <w:p w:rsidR="00BC21D4" w:rsidRPr="009434F9" w:rsidRDefault="00BC21D4" w:rsidP="00BC21D4">
            <w:pPr>
              <w:spacing w:after="0" w:line="240" w:lineRule="auto"/>
              <w:rPr>
                <w:rFonts w:ascii="Times New Roman" w:eastAsia="Times New Roman" w:hAnsi="Times New Roman" w:cs="Times New Roman"/>
                <w:color w:val="000000"/>
              </w:rPr>
            </w:pPr>
          </w:p>
        </w:tc>
        <w:tc>
          <w:tcPr>
            <w:tcW w:w="3686" w:type="dxa"/>
            <w:vMerge/>
            <w:tcBorders>
              <w:left w:val="single" w:sz="4" w:space="0" w:color="auto"/>
              <w:right w:val="single" w:sz="4" w:space="0" w:color="auto"/>
            </w:tcBorders>
            <w:vAlign w:val="center"/>
            <w:hideMark/>
          </w:tcPr>
          <w:p w:rsidR="00BC21D4" w:rsidRPr="009434F9" w:rsidRDefault="00BC21D4" w:rsidP="00BC21D4">
            <w:pPr>
              <w:spacing w:after="0" w:line="240" w:lineRule="auto"/>
              <w:rPr>
                <w:rFonts w:ascii="Times New Roman" w:eastAsia="Times New Roman" w:hAnsi="Times New Roman" w:cs="Times New Roman"/>
                <w:b/>
                <w:bCs/>
                <w:color w:val="000000"/>
              </w:rPr>
            </w:pPr>
          </w:p>
        </w:tc>
        <w:tc>
          <w:tcPr>
            <w:tcW w:w="567" w:type="dxa"/>
            <w:tcBorders>
              <w:top w:val="nil"/>
              <w:left w:val="nil"/>
              <w:bottom w:val="single" w:sz="4" w:space="0" w:color="auto"/>
              <w:right w:val="single" w:sz="4" w:space="0" w:color="auto"/>
            </w:tcBorders>
            <w:shd w:val="clear" w:color="auto" w:fill="auto"/>
            <w:vAlign w:val="center"/>
            <w:hideMark/>
          </w:tcPr>
          <w:p w:rsidR="00BC21D4" w:rsidRPr="009434F9" w:rsidRDefault="00BC21D4" w:rsidP="00BC21D4">
            <w:pPr>
              <w:spacing w:after="0" w:line="240" w:lineRule="auto"/>
              <w:jc w:val="center"/>
              <w:rPr>
                <w:rFonts w:ascii="Times New Roman" w:eastAsia="Times New Roman" w:hAnsi="Times New Roman" w:cs="Times New Roman"/>
                <w:color w:val="000000"/>
              </w:rPr>
            </w:pPr>
            <w:r w:rsidRPr="009434F9">
              <w:rPr>
                <w:rFonts w:ascii="Times New Roman" w:eastAsia="Times New Roman" w:hAnsi="Times New Roman" w:cs="Times New Roman"/>
                <w:color w:val="000000"/>
              </w:rPr>
              <w:t>1</w:t>
            </w:r>
          </w:p>
        </w:tc>
        <w:tc>
          <w:tcPr>
            <w:tcW w:w="3118" w:type="dxa"/>
            <w:tcBorders>
              <w:top w:val="nil"/>
              <w:left w:val="nil"/>
              <w:bottom w:val="single" w:sz="4" w:space="0" w:color="auto"/>
              <w:right w:val="single" w:sz="4" w:space="0" w:color="auto"/>
            </w:tcBorders>
            <w:shd w:val="clear" w:color="auto" w:fill="auto"/>
            <w:hideMark/>
          </w:tcPr>
          <w:p w:rsidR="00BC21D4" w:rsidRPr="009434F9" w:rsidRDefault="00BC21D4" w:rsidP="00BC21D4">
            <w:pPr>
              <w:spacing w:after="0" w:line="240" w:lineRule="auto"/>
              <w:rPr>
                <w:rFonts w:ascii="Times New Roman" w:eastAsia="Times New Roman" w:hAnsi="Times New Roman" w:cs="Times New Roman"/>
                <w:color w:val="000000"/>
              </w:rPr>
            </w:pPr>
            <w:r w:rsidRPr="009434F9">
              <w:rPr>
                <w:rFonts w:ascii="Times New Roman" w:hAnsi="Times New Roman" w:cs="Times New Roman"/>
              </w:rPr>
              <w:t>Электрокардиограф</w:t>
            </w:r>
          </w:p>
        </w:tc>
        <w:tc>
          <w:tcPr>
            <w:tcW w:w="6379" w:type="dxa"/>
            <w:tcBorders>
              <w:top w:val="nil"/>
              <w:left w:val="nil"/>
              <w:bottom w:val="single" w:sz="4" w:space="0" w:color="auto"/>
              <w:right w:val="single" w:sz="4" w:space="0" w:color="auto"/>
            </w:tcBorders>
            <w:shd w:val="clear" w:color="auto" w:fill="auto"/>
          </w:tcPr>
          <w:p w:rsidR="00BC21D4" w:rsidRPr="009434F9" w:rsidRDefault="00BC21D4" w:rsidP="00BC21D4">
            <w:pPr>
              <w:pStyle w:val="a6"/>
            </w:pPr>
            <w:r w:rsidRPr="009434F9">
              <w:t>Электрокардиограф - это переносной прибор с регистрацией электрокардиограммы (далее ЭКГ) на термобумаге при помощи термопечатающего механизма и предназначен для измерения и графической регистрации биоэлектрических потенциалов сердца при диагностике состояния сердечно сосудистой системы человека в медицинских учреждениях, при оказании медицинской помощи на дому и машине скорой помощи.</w:t>
            </w:r>
          </w:p>
          <w:p w:rsidR="00BC21D4" w:rsidRPr="009434F9" w:rsidRDefault="00BC21D4" w:rsidP="00BC21D4">
            <w:pPr>
              <w:pStyle w:val="a6"/>
            </w:pPr>
            <w:r w:rsidRPr="009434F9">
              <w:t>Электрокардиограф имеет автоматический и ручной режимы регистрации стандартных кардиографических отведений.</w:t>
            </w:r>
          </w:p>
          <w:p w:rsidR="00BC21D4" w:rsidRPr="009434F9" w:rsidRDefault="00BC21D4" w:rsidP="00BC21D4">
            <w:pPr>
              <w:pStyle w:val="a6"/>
            </w:pPr>
            <w:r w:rsidRPr="009434F9">
              <w:t xml:space="preserve">В автоматическом режиме производится синхронная регистрация кардиографических отведений длительностью </w:t>
            </w:r>
            <w:r w:rsidRPr="009434F9">
              <w:lastRenderedPageBreak/>
              <w:t>до 16 с и выводом на печать по трем или шести каналам вдоль носителя записи либо по двенадцати каналам поперек носителя записи. Имеется также возможность синхронной регистрации ЭКГ по трем каналам с выводом по четвертому каналу предварительно выбранного отведения на протяжении всей автоматической регистрации для оценки ритма.</w:t>
            </w:r>
          </w:p>
          <w:p w:rsidR="00BC21D4" w:rsidRPr="009434F9" w:rsidRDefault="00BC21D4" w:rsidP="00BC21D4">
            <w:pPr>
              <w:pStyle w:val="a6"/>
            </w:pPr>
            <w:r w:rsidRPr="009434F9">
              <w:t>В качестве дополнительной опции предоставляется возможность автоматической интерпретации ЭКГ с выводом на печать и дисплей синдромального заключения и распечаткой таблицы амплитудно-временных параметров ЭКГ</w:t>
            </w:r>
          </w:p>
          <w:p w:rsidR="00BC21D4" w:rsidRPr="009434F9" w:rsidRDefault="00BC21D4" w:rsidP="00BC21D4">
            <w:pPr>
              <w:pStyle w:val="a6"/>
            </w:pPr>
            <w:r w:rsidRPr="009434F9">
              <w:t>Имеется также возможность регистрации ЭКГ по Кабрера и по Нэбу, а также регистрация отведений, выбранных пользователем.</w:t>
            </w:r>
          </w:p>
          <w:p w:rsidR="00BC21D4" w:rsidRPr="009434F9" w:rsidRDefault="00BC21D4" w:rsidP="00BC21D4">
            <w:pPr>
              <w:pStyle w:val="a6"/>
            </w:pPr>
            <w:r w:rsidRPr="009434F9">
              <w:t>В режиме анализа вариабельности сердечного ритма производится запись скаттерограммы, гистограммы и ритмограммы R-R интервалов с возможностью их последующей печати на термобумаге.</w:t>
            </w:r>
          </w:p>
          <w:p w:rsidR="00BC21D4" w:rsidRPr="009434F9" w:rsidRDefault="00BC21D4" w:rsidP="00BC21D4">
            <w:pPr>
              <w:pStyle w:val="a6"/>
            </w:pPr>
            <w:r w:rsidRPr="009434F9">
              <w:t>Электрокардиограф обеспечивает запись, хранение ЭКГ в архиве и копирование ЭКГ из архива. Также имеется возможность дополнить хранящуюся в архиве ЭКГ информацией о пациенте, которая передается по каналу связи вместе с ЭКГ.</w:t>
            </w:r>
          </w:p>
          <w:p w:rsidR="00BC21D4" w:rsidRPr="009434F9" w:rsidRDefault="00BC21D4" w:rsidP="00BC21D4">
            <w:pPr>
              <w:pStyle w:val="a6"/>
            </w:pPr>
            <w:r w:rsidRPr="009434F9">
              <w:t>Питание электрокардиографа осуществляется от сети переменного тока и съемной аккумуляторной батареи.</w:t>
            </w:r>
          </w:p>
          <w:p w:rsidR="00BC21D4" w:rsidRPr="009434F9" w:rsidRDefault="00BC21D4" w:rsidP="00BC21D4">
            <w:pPr>
              <w:pStyle w:val="a6"/>
            </w:pPr>
            <w:r w:rsidRPr="009434F9">
              <w:t>Электрокардиограф обеспечивает регистрацию групп отведений в режимах работы:</w:t>
            </w:r>
          </w:p>
          <w:p w:rsidR="00BC21D4" w:rsidRPr="009434F9" w:rsidRDefault="00BC21D4" w:rsidP="00BC21D4">
            <w:pPr>
              <w:pStyle w:val="a6"/>
            </w:pPr>
            <w:r w:rsidRPr="009434F9">
              <w:t>а) в ручном режиме:</w:t>
            </w:r>
          </w:p>
          <w:p w:rsidR="00BC21D4" w:rsidRPr="009434F9" w:rsidRDefault="00BC21D4" w:rsidP="00BC21D4">
            <w:pPr>
              <w:pStyle w:val="a6"/>
            </w:pPr>
            <w:r w:rsidRPr="009434F9">
              <w:t>– в стандартной последовательности одновременно по трем каналам одной из групп отведений (I, II, III), (aVR, aVL, aVF), (V1, V2, V3), (V4, V5, V6) или по шести каналам одной из групп отведений (I, II, III, aVR, aVL, aVF), (V1, V2, V3, V4, V5, V6);</w:t>
            </w:r>
          </w:p>
          <w:p w:rsidR="00BC21D4" w:rsidRPr="009434F9" w:rsidRDefault="00BC21D4" w:rsidP="00BC21D4">
            <w:pPr>
              <w:pStyle w:val="a6"/>
            </w:pPr>
            <w:r w:rsidRPr="009434F9">
              <w:t xml:space="preserve">– в последовательности по Кабрера одновременно по трем каналам одной из групп отведений (aVL, I, −aVR), (II, aVF, </w:t>
            </w:r>
            <w:r w:rsidRPr="009434F9">
              <w:lastRenderedPageBreak/>
              <w:t>III), (V1, V2, V3), (V4, V5, V6) или по шести каналам одной из групп отведений (aVL, I, −aVR, II, aVF, III), (V1, V2, V3, V4, V5, V6);</w:t>
            </w:r>
          </w:p>
          <w:p w:rsidR="00BC21D4" w:rsidRPr="009434F9" w:rsidRDefault="00BC21D4" w:rsidP="00BC21D4">
            <w:pPr>
              <w:pStyle w:val="a6"/>
            </w:pPr>
            <w:r w:rsidRPr="009434F9">
              <w:t>– в последовательности по Нэбу одновременно по трем каналам отведений D, A, I;</w:t>
            </w:r>
          </w:p>
          <w:p w:rsidR="00BC21D4" w:rsidRPr="009434F9" w:rsidRDefault="00BC21D4" w:rsidP="00BC21D4">
            <w:pPr>
              <w:pStyle w:val="a6"/>
            </w:pPr>
            <w:r w:rsidRPr="009434F9">
              <w:t>б) в автоматическом режиме:</w:t>
            </w:r>
          </w:p>
          <w:p w:rsidR="00BC21D4" w:rsidRPr="009434F9" w:rsidRDefault="00BC21D4" w:rsidP="00BC21D4">
            <w:pPr>
              <w:pStyle w:val="a6"/>
            </w:pPr>
            <w:r w:rsidRPr="009434F9">
              <w:t>– в стандартной последовательности синхронно по трем каналам групп отведений (I, II, III), (aVR, aVL, aVF), (V1, V2, V3), (V4, V5, V6) или по трем каналам групп отведений (I, II, III), (aVR, aVL, aVF), (V1, V2, V3), (V4, V5, V6) с дополнительной регистрацией по четвертому каналу любого одного отведения из группы (I, II, III) для исследования ритма или по шести каналам групп отведений (I, II, III, aVR, aVL, aVF), (V1, V2, V3, V4, V5, V6);</w:t>
            </w:r>
          </w:p>
          <w:p w:rsidR="00BC21D4" w:rsidRPr="009434F9" w:rsidRDefault="00BC21D4" w:rsidP="00BC21D4">
            <w:pPr>
              <w:pStyle w:val="a6"/>
            </w:pPr>
            <w:r w:rsidRPr="009434F9">
              <w:t>– в стандартной последовательности синхронно по 12 каналам отведений</w:t>
            </w:r>
          </w:p>
          <w:p w:rsidR="00BC21D4" w:rsidRPr="009434F9" w:rsidRDefault="00BC21D4" w:rsidP="00BC21D4">
            <w:pPr>
              <w:pStyle w:val="a6"/>
            </w:pPr>
            <w:r w:rsidRPr="009434F9">
              <w:t>I, II, III, aVR, aVL, aVF, V1, V2, V3, V4, V5, V6 поперек носителя записи с эквива-лентной скоростью движения носителя записи 25 мм/с;</w:t>
            </w:r>
          </w:p>
          <w:p w:rsidR="00BC21D4" w:rsidRPr="009434F9" w:rsidRDefault="00BC21D4" w:rsidP="00BC21D4">
            <w:pPr>
              <w:pStyle w:val="a6"/>
            </w:pPr>
            <w:r w:rsidRPr="009434F9">
              <w:t>– в последовательности по Кабрера синхронно по трем каналам групп</w:t>
            </w:r>
          </w:p>
          <w:p w:rsidR="00BC21D4" w:rsidRPr="009434F9" w:rsidRDefault="00BC21D4" w:rsidP="00BC21D4">
            <w:pPr>
              <w:pStyle w:val="a6"/>
            </w:pPr>
            <w:r w:rsidRPr="009434F9">
              <w:t>отведений (aVL, I, −aVR), (II, aVF, III), (V1, V2, V3), (V4, V5,V6) или по шести каналам групп отведений (aVL, I, −aVR, II, aVF, III), (V1, V2, V3, V4, V5, V6).</w:t>
            </w:r>
          </w:p>
          <w:p w:rsidR="00BC21D4" w:rsidRPr="009434F9" w:rsidRDefault="00BC21D4" w:rsidP="00BC21D4">
            <w:pPr>
              <w:pStyle w:val="a6"/>
            </w:pPr>
            <w:r w:rsidRPr="009434F9">
              <w:t>в) в ручном и автоматическом режимах:</w:t>
            </w:r>
          </w:p>
          <w:p w:rsidR="00BC21D4" w:rsidRPr="009434F9" w:rsidRDefault="00BC21D4" w:rsidP="00BC21D4">
            <w:pPr>
              <w:pStyle w:val="a6"/>
            </w:pPr>
            <w:r w:rsidRPr="009434F9">
              <w:t>– в последовательности по выбору пользователя группами по три или по шесть каналов.</w:t>
            </w:r>
          </w:p>
          <w:p w:rsidR="00BC21D4" w:rsidRPr="009434F9" w:rsidRDefault="00BC21D4" w:rsidP="00BC21D4">
            <w:pPr>
              <w:pStyle w:val="a6"/>
            </w:pPr>
            <w:r w:rsidRPr="009434F9">
              <w:t>В ручном режиме измеряются и распечатываются на термобумаге частота сердечных сокращений и параметры ЭКГ: RRcp, RRmin, RRmax, max/min, ΔRR.</w:t>
            </w:r>
          </w:p>
          <w:p w:rsidR="00BC21D4" w:rsidRPr="009434F9" w:rsidRDefault="00BC21D4" w:rsidP="00BC21D4">
            <w:pPr>
              <w:pStyle w:val="a6"/>
            </w:pPr>
            <w:r w:rsidRPr="009434F9">
              <w:t>В автоматическом режиме измеряются и распечатываются на термобумаге частота сердечных сокращений и параметры ЭКГ:</w:t>
            </w:r>
          </w:p>
          <w:p w:rsidR="00BC21D4" w:rsidRPr="009434F9" w:rsidRDefault="00BC21D4" w:rsidP="00BC21D4">
            <w:pPr>
              <w:pStyle w:val="a6"/>
            </w:pPr>
            <w:r w:rsidRPr="009434F9">
              <w:t>– временные интервалы PQ, QT, QTc, RR;</w:t>
            </w:r>
          </w:p>
          <w:p w:rsidR="00BC21D4" w:rsidRPr="009434F9" w:rsidRDefault="00BC21D4" w:rsidP="00BC21D4">
            <w:pPr>
              <w:pStyle w:val="a6"/>
            </w:pPr>
            <w:r w:rsidRPr="009434F9">
              <w:t>– длительность зубца Р и длительность комплекса QRS;</w:t>
            </w:r>
          </w:p>
          <w:p w:rsidR="00BC21D4" w:rsidRPr="009434F9" w:rsidRDefault="00BC21D4" w:rsidP="00BC21D4">
            <w:pPr>
              <w:pStyle w:val="a6"/>
            </w:pPr>
            <w:r w:rsidRPr="009434F9">
              <w:lastRenderedPageBreak/>
              <w:t>– уровень сегмента ST;</w:t>
            </w:r>
          </w:p>
          <w:p w:rsidR="00BC21D4" w:rsidRPr="009434F9" w:rsidRDefault="00BC21D4" w:rsidP="00BC21D4">
            <w:pPr>
              <w:pStyle w:val="a6"/>
            </w:pPr>
            <w:r w:rsidRPr="009434F9">
              <w:t>– угол электрической оси сердца A QRS.</w:t>
            </w:r>
          </w:p>
          <w:p w:rsidR="00BC21D4" w:rsidRPr="009434F9" w:rsidRDefault="00BC21D4" w:rsidP="00BC21D4">
            <w:pPr>
              <w:pStyle w:val="a6"/>
            </w:pPr>
            <w:r w:rsidRPr="009434F9">
              <w:t>Диапазон входных напряжений – от 0,03 до 10,00 мВ, размах.</w:t>
            </w:r>
          </w:p>
          <w:p w:rsidR="00BC21D4" w:rsidRPr="009434F9" w:rsidRDefault="00BC21D4" w:rsidP="00BC21D4">
            <w:pPr>
              <w:pStyle w:val="a6"/>
            </w:pPr>
            <w:r w:rsidRPr="009434F9">
              <w:t>Погрешность электрокардиографа при измерении напряжения:</w:t>
            </w:r>
          </w:p>
          <w:p w:rsidR="00BC21D4" w:rsidRPr="009434F9" w:rsidRDefault="00BC21D4" w:rsidP="00BC21D4">
            <w:pPr>
              <w:pStyle w:val="a6"/>
            </w:pPr>
            <w:r w:rsidRPr="009434F9">
              <w:t>а) абсолютная, в диапазоне от 0,05 до 0,50 мВ – в пределах ± 25 мкВ;</w:t>
            </w:r>
          </w:p>
          <w:p w:rsidR="00BC21D4" w:rsidRPr="009434F9" w:rsidRDefault="00BC21D4" w:rsidP="00BC21D4">
            <w:pPr>
              <w:pStyle w:val="a6"/>
            </w:pPr>
            <w:r w:rsidRPr="009434F9">
              <w:t>б) относительная, в диапазоне от 0,5 до 10,0 мВ – в пределах ± 5 %.</w:t>
            </w:r>
          </w:p>
          <w:p w:rsidR="00BC21D4" w:rsidRPr="009434F9" w:rsidRDefault="00BC21D4" w:rsidP="00BC21D4">
            <w:pPr>
              <w:pStyle w:val="a6"/>
            </w:pPr>
            <w:r w:rsidRPr="009434F9">
              <w:t>Чувствительность электрокардиографа 2,5; 5; 10; 20 и 40 мм/мВ.</w:t>
            </w:r>
          </w:p>
          <w:p w:rsidR="00BC21D4" w:rsidRPr="009434F9" w:rsidRDefault="00BC21D4" w:rsidP="00BC21D4">
            <w:pPr>
              <w:pStyle w:val="a6"/>
            </w:pPr>
            <w:r w:rsidRPr="009434F9">
              <w:t>Относительная погрешность установки чувствительности – в пределах± 5 %.</w:t>
            </w:r>
          </w:p>
          <w:p w:rsidR="00BC21D4" w:rsidRPr="009434F9" w:rsidRDefault="00BC21D4" w:rsidP="00BC21D4">
            <w:pPr>
              <w:pStyle w:val="a6"/>
            </w:pPr>
            <w:r w:rsidRPr="009434F9">
              <w:t>Нелинейность амплитудной характеристики – в пределах ± 1,25 %.</w:t>
            </w:r>
          </w:p>
          <w:p w:rsidR="00BC21D4" w:rsidRPr="009434F9" w:rsidRDefault="00BC21D4" w:rsidP="00BC21D4">
            <w:pPr>
              <w:pStyle w:val="a6"/>
            </w:pPr>
            <w:r w:rsidRPr="009434F9">
              <w:t>Эффективная ширина записи канала – не менее 40 мм.</w:t>
            </w:r>
          </w:p>
          <w:p w:rsidR="00BC21D4" w:rsidRPr="009434F9" w:rsidRDefault="00BC21D4" w:rsidP="00BC21D4">
            <w:pPr>
              <w:pStyle w:val="a6"/>
            </w:pPr>
            <w:r w:rsidRPr="009434F9">
              <w:t>Скорость движения носителя записи – 5; 10; 12,5; 25 и 50 мм/с.</w:t>
            </w:r>
          </w:p>
          <w:p w:rsidR="00BC21D4" w:rsidRPr="009434F9" w:rsidRDefault="00BC21D4" w:rsidP="00BC21D4">
            <w:pPr>
              <w:pStyle w:val="a6"/>
            </w:pPr>
            <w:r w:rsidRPr="009434F9">
              <w:t>Относительная погрешность установки скорости движения носителя записи – в пределах ± 5 %.</w:t>
            </w:r>
          </w:p>
          <w:p w:rsidR="00BC21D4" w:rsidRPr="009434F9" w:rsidRDefault="00BC21D4" w:rsidP="00BC21D4">
            <w:pPr>
              <w:pStyle w:val="a6"/>
            </w:pPr>
            <w:r w:rsidRPr="009434F9">
              <w:t>Погрешность при измерении интервалов времени:</w:t>
            </w:r>
          </w:p>
          <w:p w:rsidR="00BC21D4" w:rsidRPr="009434F9" w:rsidRDefault="00BC21D4" w:rsidP="00BC21D4">
            <w:pPr>
              <w:pStyle w:val="a6"/>
            </w:pPr>
            <w:r w:rsidRPr="009434F9">
              <w:t>а) абсолютная, в диапазоне от 0,02 до 0,20 с – в пределах ± 10 мс;</w:t>
            </w:r>
          </w:p>
          <w:p w:rsidR="00BC21D4" w:rsidRPr="009434F9" w:rsidRDefault="00BC21D4" w:rsidP="00BC21D4">
            <w:pPr>
              <w:pStyle w:val="a6"/>
            </w:pPr>
            <w:r w:rsidRPr="009434F9">
              <w:t>б) относительная, в диапазоне от 0,2 до 10,0 с – в пределах ± 5%.</w:t>
            </w:r>
          </w:p>
          <w:p w:rsidR="00BC21D4" w:rsidRPr="009434F9" w:rsidRDefault="00BC21D4" w:rsidP="00BC21D4">
            <w:pPr>
              <w:pStyle w:val="a6"/>
            </w:pPr>
            <w:r w:rsidRPr="009434F9">
              <w:t>1.2.11 Входной импеданс на частоте 10 Гц – не менее 10 МОм.</w:t>
            </w:r>
          </w:p>
          <w:p w:rsidR="00BC21D4" w:rsidRPr="009434F9" w:rsidRDefault="00BC21D4" w:rsidP="00BC21D4">
            <w:pPr>
              <w:pStyle w:val="a6"/>
            </w:pPr>
            <w:r w:rsidRPr="009434F9">
              <w:t>1.2.12 Коэффициент ослабления синфазных сигналов – не менее 100000 (не менее 100 дБ).</w:t>
            </w:r>
          </w:p>
          <w:p w:rsidR="00BC21D4" w:rsidRPr="009434F9" w:rsidRDefault="00BC21D4" w:rsidP="00BC21D4">
            <w:pPr>
              <w:pStyle w:val="a6"/>
            </w:pPr>
            <w:r w:rsidRPr="009434F9">
              <w:t>1.2.13 Напряжение внутренних шумов, приведенное ко входу – не более 20 мкВ.</w:t>
            </w:r>
          </w:p>
          <w:p w:rsidR="00BC21D4" w:rsidRPr="009434F9" w:rsidRDefault="00BC21D4" w:rsidP="00BC21D4">
            <w:pPr>
              <w:pStyle w:val="a6"/>
            </w:pPr>
            <w:r w:rsidRPr="009434F9">
              <w:t>Постоянная времени:</w:t>
            </w:r>
          </w:p>
          <w:p w:rsidR="00BC21D4" w:rsidRPr="009434F9" w:rsidRDefault="00BC21D4" w:rsidP="00BC21D4">
            <w:pPr>
              <w:pStyle w:val="a6"/>
            </w:pPr>
            <w:r w:rsidRPr="009434F9">
              <w:t>а) при выключенном антидрейфовом фильтре – не менее 3,2 с;</w:t>
            </w:r>
          </w:p>
          <w:p w:rsidR="00BC21D4" w:rsidRPr="009434F9" w:rsidRDefault="00BC21D4" w:rsidP="00BC21D4">
            <w:pPr>
              <w:pStyle w:val="a6"/>
            </w:pPr>
            <w:r w:rsidRPr="009434F9">
              <w:t xml:space="preserve">б) при включенном антидрейфовом фильтре – от 0,35 до </w:t>
            </w:r>
            <w:r w:rsidRPr="009434F9">
              <w:lastRenderedPageBreak/>
              <w:t>0,70 с.</w:t>
            </w:r>
          </w:p>
          <w:p w:rsidR="00BC21D4" w:rsidRPr="009434F9" w:rsidRDefault="00BC21D4" w:rsidP="00BC21D4">
            <w:pPr>
              <w:pStyle w:val="a6"/>
            </w:pPr>
            <w:r w:rsidRPr="009434F9">
              <w:t>Неравномерность амплитудно-частотной характеристики (АЧХ)</w:t>
            </w:r>
          </w:p>
          <w:p w:rsidR="00BC21D4" w:rsidRPr="009434F9" w:rsidRDefault="00BC21D4" w:rsidP="00BC21D4">
            <w:pPr>
              <w:pStyle w:val="a6"/>
            </w:pPr>
            <w:r w:rsidRPr="009434F9">
              <w:t>относительно сигнала на частоте 10 Гц:</w:t>
            </w:r>
          </w:p>
          <w:p w:rsidR="00BC21D4" w:rsidRPr="009434F9" w:rsidRDefault="00BC21D4" w:rsidP="00BC21D4">
            <w:pPr>
              <w:pStyle w:val="a6"/>
            </w:pPr>
            <w:r w:rsidRPr="009434F9">
              <w:t>а) в диапазоне частот от 0,5 до 60 Гц – от минус 10 до плюс 5 %;</w:t>
            </w:r>
          </w:p>
          <w:p w:rsidR="00BC21D4" w:rsidRPr="009434F9" w:rsidRDefault="00BC21D4" w:rsidP="00BC21D4">
            <w:pPr>
              <w:pStyle w:val="a6"/>
            </w:pPr>
            <w:r w:rsidRPr="009434F9">
              <w:t>б) в диапазоне частот от 60 до 100 Гц – от минус 30 до плюс 5 %;</w:t>
            </w:r>
          </w:p>
          <w:p w:rsidR="00BC21D4" w:rsidRPr="009434F9" w:rsidRDefault="00BC21D4" w:rsidP="00BC21D4">
            <w:pPr>
              <w:pStyle w:val="a6"/>
            </w:pPr>
            <w:r w:rsidRPr="009434F9">
              <w:t>в) в диапазоне частот от 100 до 150 Гц – от минус 50 до плюс 5 %.</w:t>
            </w:r>
          </w:p>
          <w:p w:rsidR="00BC21D4" w:rsidRPr="009434F9" w:rsidRDefault="00BC21D4" w:rsidP="00BC21D4">
            <w:pPr>
              <w:pStyle w:val="a6"/>
            </w:pPr>
            <w:r w:rsidRPr="009434F9">
              <w:t>Ослабление сигнала при включенном сетевом фильтре:</w:t>
            </w:r>
          </w:p>
          <w:p w:rsidR="00BC21D4" w:rsidRPr="009434F9" w:rsidRDefault="00BC21D4" w:rsidP="00BC21D4">
            <w:pPr>
              <w:pStyle w:val="a6"/>
            </w:pPr>
            <w:r w:rsidRPr="009434F9">
              <w:t>а) в диапазоне частот от 49,5 до 50,5 Гц – не менее 20 дБ;</w:t>
            </w:r>
          </w:p>
          <w:p w:rsidR="00BC21D4" w:rsidRPr="009434F9" w:rsidRDefault="00BC21D4" w:rsidP="00BC21D4">
            <w:pPr>
              <w:pStyle w:val="a6"/>
            </w:pPr>
            <w:r w:rsidRPr="009434F9">
              <w:t>б) на частотах менее 40 Гц и более 60 Гц – не более 6 дБ.</w:t>
            </w:r>
          </w:p>
          <w:p w:rsidR="00BC21D4" w:rsidRPr="009434F9" w:rsidRDefault="00BC21D4" w:rsidP="00BC21D4">
            <w:pPr>
              <w:pStyle w:val="a6"/>
            </w:pPr>
            <w:r w:rsidRPr="009434F9">
              <w:t>Ослабление сигнала при включенном антитреморном фильтре:</w:t>
            </w:r>
          </w:p>
          <w:p w:rsidR="00BC21D4" w:rsidRPr="009434F9" w:rsidRDefault="00BC21D4" w:rsidP="00BC21D4">
            <w:pPr>
              <w:pStyle w:val="a6"/>
            </w:pPr>
            <w:r w:rsidRPr="009434F9">
              <w:t>а) на частоте 35 Гц – не более 3 дБ;</w:t>
            </w:r>
          </w:p>
          <w:p w:rsidR="00BC21D4" w:rsidRPr="009434F9" w:rsidRDefault="00BC21D4" w:rsidP="00BC21D4">
            <w:pPr>
              <w:pStyle w:val="a6"/>
            </w:pPr>
            <w:r w:rsidRPr="009434F9">
              <w:t>б) на частоте 70 Гц – не менее 6 дБ.</w:t>
            </w:r>
          </w:p>
          <w:p w:rsidR="00BC21D4" w:rsidRPr="009434F9" w:rsidRDefault="00BC21D4" w:rsidP="00BC21D4">
            <w:pPr>
              <w:pStyle w:val="a6"/>
            </w:pPr>
            <w:r w:rsidRPr="009434F9">
              <w:t>Время успокоения – не более 1 с.</w:t>
            </w:r>
          </w:p>
          <w:p w:rsidR="00BC21D4" w:rsidRPr="009434F9" w:rsidRDefault="00BC21D4" w:rsidP="00BC21D4">
            <w:pPr>
              <w:pStyle w:val="a6"/>
            </w:pPr>
            <w:r w:rsidRPr="009434F9">
              <w:t>Постоянный ток в цепи пациента, протекающий через любой электрод, исключая нейтральный – не более 0,1 мкА.</w:t>
            </w:r>
          </w:p>
          <w:p w:rsidR="00BC21D4" w:rsidRPr="009434F9" w:rsidRDefault="00BC21D4" w:rsidP="00BC21D4">
            <w:pPr>
              <w:pStyle w:val="a6"/>
            </w:pPr>
            <w:r w:rsidRPr="009434F9">
              <w:t>Диапазон измерений частоты сердечных сокращений (ЧСС) – от 30 до 300 1/мин.</w:t>
            </w:r>
          </w:p>
          <w:p w:rsidR="00BC21D4" w:rsidRPr="009434F9" w:rsidRDefault="00BC21D4" w:rsidP="00BC21D4">
            <w:pPr>
              <w:pStyle w:val="a6"/>
            </w:pPr>
            <w:r w:rsidRPr="009434F9">
              <w:t>Погрешность при измерении ЧСС в пределах:</w:t>
            </w:r>
          </w:p>
          <w:p w:rsidR="00BC21D4" w:rsidRPr="009434F9" w:rsidRDefault="00BC21D4" w:rsidP="00BC21D4">
            <w:pPr>
              <w:pStyle w:val="a6"/>
            </w:pPr>
            <w:r w:rsidRPr="009434F9">
              <w:t>а) абсолютная ± 2 1/мин – в диапазоне от 30 до 120 1/мин;</w:t>
            </w:r>
          </w:p>
          <w:p w:rsidR="00BC21D4" w:rsidRPr="009434F9" w:rsidRDefault="00BC21D4" w:rsidP="00BC21D4">
            <w:pPr>
              <w:pStyle w:val="a6"/>
            </w:pPr>
            <w:r w:rsidRPr="009434F9">
              <w:t>б) относительная ± 2 % – в диапазоне от 120 до 300 1/мин.</w:t>
            </w:r>
          </w:p>
          <w:p w:rsidR="00BC21D4" w:rsidRPr="009434F9" w:rsidRDefault="00BC21D4" w:rsidP="00BC21D4">
            <w:pPr>
              <w:pStyle w:val="a6"/>
            </w:pPr>
            <w:r w:rsidRPr="009434F9">
              <w:t>Допустимое постоянное напряжение на входе электрокардиографа – в пределах ±(300±30) мВ.</w:t>
            </w:r>
          </w:p>
          <w:p w:rsidR="00BC21D4" w:rsidRPr="009434F9" w:rsidRDefault="00BC21D4" w:rsidP="00BC21D4">
            <w:pPr>
              <w:pStyle w:val="a6"/>
            </w:pPr>
            <w:r w:rsidRPr="009434F9">
              <w:t>Время установления рабочего режима – не более 1 мин.</w:t>
            </w:r>
          </w:p>
          <w:p w:rsidR="00BC21D4" w:rsidRPr="009434F9" w:rsidRDefault="00BC21D4" w:rsidP="00BC21D4">
            <w:pPr>
              <w:pStyle w:val="a6"/>
            </w:pPr>
            <w:r w:rsidRPr="009434F9">
              <w:t>Питание электрокардиографа осуществляется:</w:t>
            </w:r>
          </w:p>
          <w:p w:rsidR="00BC21D4" w:rsidRPr="009434F9" w:rsidRDefault="00BC21D4" w:rsidP="00BC21D4">
            <w:pPr>
              <w:pStyle w:val="a6"/>
            </w:pPr>
            <w:r w:rsidRPr="009434F9">
              <w:t>а) от сети переменного тока номинальной частотой 50 Гц напряжением в пределах (220±22) В</w:t>
            </w:r>
          </w:p>
          <w:p w:rsidR="00BC21D4" w:rsidRPr="009434F9" w:rsidRDefault="00BC21D4" w:rsidP="00BC21D4">
            <w:pPr>
              <w:pStyle w:val="a6"/>
            </w:pPr>
            <w:r w:rsidRPr="009434F9">
              <w:t>б) от съемной аккумуляторной батареи;</w:t>
            </w:r>
          </w:p>
          <w:p w:rsidR="00BC21D4" w:rsidRPr="009434F9" w:rsidRDefault="00BC21D4" w:rsidP="00BC21D4">
            <w:pPr>
              <w:pStyle w:val="a6"/>
            </w:pPr>
            <w:r w:rsidRPr="009434F9">
              <w:t>б) от бортовой сети автомобиля напряжением в пределах от 10,5 до 15,0 В через специальный преобразователь DC/DC.</w:t>
            </w:r>
          </w:p>
          <w:p w:rsidR="00BC21D4" w:rsidRPr="009434F9" w:rsidRDefault="00BC21D4" w:rsidP="00BC21D4">
            <w:pPr>
              <w:pStyle w:val="a6"/>
            </w:pPr>
            <w:r w:rsidRPr="009434F9">
              <w:t xml:space="preserve">Аккумуляторная батарея обеспечивает запись не менее 100 </w:t>
            </w:r>
            <w:r w:rsidRPr="009434F9">
              <w:lastRenderedPageBreak/>
              <w:t>ЭКГ в автоматическом режиме. Время заряда не более 5 часов.</w:t>
            </w:r>
          </w:p>
          <w:p w:rsidR="00BC21D4" w:rsidRPr="009434F9" w:rsidRDefault="00BC21D4" w:rsidP="00BC21D4">
            <w:pPr>
              <w:pStyle w:val="a6"/>
            </w:pPr>
            <w:r w:rsidRPr="009434F9">
              <w:t>Время непрерывной работы электрокардиографа от сети переменного тока – не более 8 часов.</w:t>
            </w:r>
          </w:p>
          <w:p w:rsidR="00BC21D4" w:rsidRPr="009434F9" w:rsidRDefault="00BC21D4" w:rsidP="00BC21D4">
            <w:pPr>
              <w:pStyle w:val="a6"/>
            </w:pPr>
            <w:r w:rsidRPr="009434F9">
              <w:t>Мощность, потребляемая электрокардиографом от сети переменного тока, не более 40 ВА.</w:t>
            </w:r>
          </w:p>
          <w:p w:rsidR="00BC21D4" w:rsidRPr="009434F9" w:rsidRDefault="00BC21D4" w:rsidP="00BC21D4">
            <w:pPr>
              <w:pStyle w:val="a6"/>
            </w:pPr>
            <w:r w:rsidRPr="009434F9">
              <w:t>Габаритные размеры электрокардиографа:</w:t>
            </w:r>
          </w:p>
          <w:p w:rsidR="00BC21D4" w:rsidRPr="009434F9" w:rsidRDefault="00BC21D4" w:rsidP="00BC21D4">
            <w:pPr>
              <w:pStyle w:val="a6"/>
            </w:pPr>
            <w:r w:rsidRPr="009434F9">
              <w:t>а) длина – не более 265 мм;</w:t>
            </w:r>
          </w:p>
          <w:p w:rsidR="00BC21D4" w:rsidRPr="009434F9" w:rsidRDefault="00BC21D4" w:rsidP="00BC21D4">
            <w:pPr>
              <w:pStyle w:val="a6"/>
            </w:pPr>
            <w:r w:rsidRPr="009434F9">
              <w:t>б) ширина – не более 195 мм;</w:t>
            </w:r>
          </w:p>
          <w:p w:rsidR="00BC21D4" w:rsidRPr="009434F9" w:rsidRDefault="00BC21D4" w:rsidP="00BC21D4">
            <w:pPr>
              <w:pStyle w:val="a6"/>
            </w:pPr>
            <w:r w:rsidRPr="009434F9">
              <w:t>в) высота – не более 70 мм.</w:t>
            </w:r>
          </w:p>
          <w:p w:rsidR="00BC21D4" w:rsidRPr="009434F9" w:rsidRDefault="00BC21D4" w:rsidP="00BC21D4">
            <w:pPr>
              <w:pStyle w:val="a6"/>
            </w:pPr>
            <w:r w:rsidRPr="009434F9">
              <w:t>Масса электрокардиографа – не более 1,5 кг.</w:t>
            </w:r>
          </w:p>
          <w:p w:rsidR="00BC21D4" w:rsidRPr="009434F9" w:rsidRDefault="00BC21D4" w:rsidP="00BC21D4">
            <w:pPr>
              <w:pStyle w:val="a6"/>
            </w:pPr>
            <w:r w:rsidRPr="009434F9">
              <w:t>Средний срок службы электрокардиографа – не менее 5 лет.</w:t>
            </w:r>
          </w:p>
          <w:p w:rsidR="00BC21D4" w:rsidRPr="009434F9" w:rsidRDefault="00BC21D4" w:rsidP="00BC21D4">
            <w:pPr>
              <w:pStyle w:val="a6"/>
            </w:pPr>
            <w:r w:rsidRPr="009434F9">
              <w:t>Средняя наработка на отказ – не менее 2000 часов.</w:t>
            </w:r>
          </w:p>
        </w:tc>
        <w:tc>
          <w:tcPr>
            <w:tcW w:w="1559" w:type="dxa"/>
            <w:tcBorders>
              <w:top w:val="nil"/>
              <w:left w:val="nil"/>
              <w:bottom w:val="single" w:sz="4" w:space="0" w:color="auto"/>
              <w:right w:val="single" w:sz="4" w:space="0" w:color="auto"/>
            </w:tcBorders>
            <w:shd w:val="clear" w:color="auto" w:fill="auto"/>
            <w:vAlign w:val="center"/>
            <w:hideMark/>
          </w:tcPr>
          <w:p w:rsidR="00BC21D4" w:rsidRPr="009434F9" w:rsidRDefault="00BC21D4" w:rsidP="00BC21D4">
            <w:pPr>
              <w:spacing w:after="0" w:line="240" w:lineRule="auto"/>
              <w:jc w:val="center"/>
              <w:rPr>
                <w:rFonts w:ascii="Times New Roman" w:eastAsia="Times New Roman" w:hAnsi="Times New Roman" w:cs="Times New Roman"/>
                <w:color w:val="000000"/>
              </w:rPr>
            </w:pPr>
            <w:r w:rsidRPr="009434F9">
              <w:rPr>
                <w:rFonts w:ascii="Times New Roman" w:eastAsia="Times New Roman" w:hAnsi="Times New Roman" w:cs="Times New Roman"/>
                <w:color w:val="000000"/>
              </w:rPr>
              <w:lastRenderedPageBreak/>
              <w:t>1 шт.</w:t>
            </w:r>
          </w:p>
        </w:tc>
      </w:tr>
      <w:tr w:rsidR="00BC21D4" w:rsidRPr="009434F9" w:rsidTr="00BC21D4">
        <w:trPr>
          <w:trHeight w:val="315"/>
        </w:trPr>
        <w:tc>
          <w:tcPr>
            <w:tcW w:w="567" w:type="dxa"/>
            <w:vMerge/>
            <w:tcBorders>
              <w:left w:val="single" w:sz="4" w:space="0" w:color="auto"/>
              <w:right w:val="single" w:sz="4" w:space="0" w:color="auto"/>
            </w:tcBorders>
            <w:vAlign w:val="center"/>
            <w:hideMark/>
          </w:tcPr>
          <w:p w:rsidR="00BC21D4" w:rsidRPr="009434F9" w:rsidRDefault="00BC21D4" w:rsidP="00BC21D4">
            <w:pPr>
              <w:spacing w:after="0" w:line="240" w:lineRule="auto"/>
              <w:rPr>
                <w:rFonts w:ascii="Times New Roman" w:eastAsia="Times New Roman" w:hAnsi="Times New Roman" w:cs="Times New Roman"/>
                <w:color w:val="000000"/>
              </w:rPr>
            </w:pPr>
          </w:p>
        </w:tc>
        <w:tc>
          <w:tcPr>
            <w:tcW w:w="3686" w:type="dxa"/>
            <w:vMerge/>
            <w:tcBorders>
              <w:left w:val="single" w:sz="4" w:space="0" w:color="auto"/>
              <w:right w:val="single" w:sz="4" w:space="0" w:color="auto"/>
            </w:tcBorders>
            <w:vAlign w:val="center"/>
            <w:hideMark/>
          </w:tcPr>
          <w:p w:rsidR="00BC21D4" w:rsidRPr="009434F9" w:rsidRDefault="00BC21D4" w:rsidP="00BC21D4">
            <w:pPr>
              <w:spacing w:after="0" w:line="240" w:lineRule="auto"/>
              <w:rPr>
                <w:rFonts w:ascii="Times New Roman" w:eastAsia="Times New Roman" w:hAnsi="Times New Roman" w:cs="Times New Roman"/>
                <w:b/>
                <w:bCs/>
                <w:color w:val="000000"/>
              </w:rPr>
            </w:pPr>
          </w:p>
        </w:tc>
        <w:tc>
          <w:tcPr>
            <w:tcW w:w="11623" w:type="dxa"/>
            <w:gridSpan w:val="4"/>
            <w:tcBorders>
              <w:top w:val="single" w:sz="4" w:space="0" w:color="auto"/>
              <w:left w:val="nil"/>
              <w:bottom w:val="single" w:sz="4" w:space="0" w:color="auto"/>
              <w:right w:val="single" w:sz="4" w:space="0" w:color="auto"/>
            </w:tcBorders>
            <w:shd w:val="clear" w:color="auto" w:fill="auto"/>
            <w:vAlign w:val="center"/>
            <w:hideMark/>
          </w:tcPr>
          <w:p w:rsidR="00BC21D4" w:rsidRPr="009434F9" w:rsidRDefault="00BC21D4" w:rsidP="00BC21D4">
            <w:pPr>
              <w:spacing w:after="0" w:line="240" w:lineRule="auto"/>
              <w:rPr>
                <w:rFonts w:ascii="Times New Roman" w:eastAsia="Times New Roman" w:hAnsi="Times New Roman" w:cs="Times New Roman"/>
                <w:color w:val="000000"/>
              </w:rPr>
            </w:pPr>
            <w:r w:rsidRPr="009434F9">
              <w:rPr>
                <w:rFonts w:ascii="Times New Roman" w:eastAsia="Times New Roman" w:hAnsi="Times New Roman" w:cs="Times New Roman"/>
                <w:color w:val="000000"/>
              </w:rPr>
              <w:t>Дополнительные комплектующие</w:t>
            </w:r>
          </w:p>
        </w:tc>
      </w:tr>
      <w:tr w:rsidR="00BC21D4" w:rsidRPr="009434F9" w:rsidTr="00BC21D4">
        <w:trPr>
          <w:trHeight w:val="315"/>
        </w:trPr>
        <w:tc>
          <w:tcPr>
            <w:tcW w:w="567" w:type="dxa"/>
            <w:vMerge/>
            <w:tcBorders>
              <w:left w:val="single" w:sz="4" w:space="0" w:color="auto"/>
              <w:right w:val="single" w:sz="4" w:space="0" w:color="auto"/>
            </w:tcBorders>
            <w:vAlign w:val="center"/>
            <w:hideMark/>
          </w:tcPr>
          <w:p w:rsidR="00BC21D4" w:rsidRPr="009434F9" w:rsidRDefault="00BC21D4" w:rsidP="00BC21D4">
            <w:pPr>
              <w:spacing w:after="0" w:line="240" w:lineRule="auto"/>
              <w:rPr>
                <w:rFonts w:ascii="Times New Roman" w:eastAsia="Times New Roman" w:hAnsi="Times New Roman" w:cs="Times New Roman"/>
                <w:color w:val="000000"/>
              </w:rPr>
            </w:pPr>
          </w:p>
        </w:tc>
        <w:tc>
          <w:tcPr>
            <w:tcW w:w="3686" w:type="dxa"/>
            <w:vMerge/>
            <w:tcBorders>
              <w:left w:val="single" w:sz="4" w:space="0" w:color="auto"/>
              <w:right w:val="single" w:sz="4" w:space="0" w:color="auto"/>
            </w:tcBorders>
            <w:vAlign w:val="center"/>
            <w:hideMark/>
          </w:tcPr>
          <w:p w:rsidR="00BC21D4" w:rsidRPr="009434F9" w:rsidRDefault="00BC21D4" w:rsidP="00BC21D4">
            <w:pPr>
              <w:spacing w:after="0" w:line="240" w:lineRule="auto"/>
              <w:rPr>
                <w:rFonts w:ascii="Times New Roman" w:eastAsia="Times New Roman" w:hAnsi="Times New Roman" w:cs="Times New Roman"/>
                <w:b/>
                <w:bCs/>
                <w:color w:val="000000"/>
              </w:rPr>
            </w:pPr>
          </w:p>
        </w:tc>
        <w:tc>
          <w:tcPr>
            <w:tcW w:w="567" w:type="dxa"/>
            <w:tcBorders>
              <w:top w:val="nil"/>
              <w:left w:val="nil"/>
              <w:bottom w:val="single" w:sz="4" w:space="0" w:color="auto"/>
              <w:right w:val="single" w:sz="4" w:space="0" w:color="auto"/>
            </w:tcBorders>
            <w:shd w:val="clear" w:color="auto" w:fill="auto"/>
            <w:vAlign w:val="center"/>
            <w:hideMark/>
          </w:tcPr>
          <w:p w:rsidR="00BC21D4" w:rsidRPr="009434F9" w:rsidRDefault="00BC21D4" w:rsidP="00BC21D4">
            <w:pPr>
              <w:spacing w:after="0" w:line="240" w:lineRule="auto"/>
              <w:jc w:val="center"/>
              <w:rPr>
                <w:rFonts w:ascii="Times New Roman" w:eastAsia="Times New Roman" w:hAnsi="Times New Roman" w:cs="Times New Roman"/>
                <w:color w:val="000000"/>
              </w:rPr>
            </w:pPr>
            <w:r w:rsidRPr="009434F9">
              <w:rPr>
                <w:rFonts w:ascii="Times New Roman" w:eastAsia="Times New Roman" w:hAnsi="Times New Roman" w:cs="Times New Roman"/>
                <w:color w:val="000000"/>
              </w:rPr>
              <w:t>1</w:t>
            </w:r>
          </w:p>
        </w:tc>
        <w:tc>
          <w:tcPr>
            <w:tcW w:w="3118" w:type="dxa"/>
            <w:tcBorders>
              <w:top w:val="nil"/>
              <w:left w:val="nil"/>
              <w:bottom w:val="single" w:sz="4" w:space="0" w:color="auto"/>
              <w:right w:val="single" w:sz="4" w:space="0" w:color="auto"/>
            </w:tcBorders>
            <w:shd w:val="clear" w:color="auto" w:fill="auto"/>
          </w:tcPr>
          <w:p w:rsidR="00BC21D4" w:rsidRPr="009434F9" w:rsidRDefault="00BC21D4" w:rsidP="00BC21D4">
            <w:pPr>
              <w:spacing w:after="0" w:line="240" w:lineRule="auto"/>
              <w:rPr>
                <w:rFonts w:ascii="Times New Roman" w:eastAsia="Times New Roman" w:hAnsi="Times New Roman" w:cs="Times New Roman"/>
                <w:color w:val="000000"/>
              </w:rPr>
            </w:pPr>
            <w:r w:rsidRPr="009434F9">
              <w:rPr>
                <w:rFonts w:ascii="Times New Roman" w:hAnsi="Times New Roman" w:cs="Times New Roman"/>
              </w:rPr>
              <w:t>Кабель пациента</w:t>
            </w:r>
          </w:p>
        </w:tc>
        <w:tc>
          <w:tcPr>
            <w:tcW w:w="6379" w:type="dxa"/>
            <w:tcBorders>
              <w:top w:val="nil"/>
              <w:left w:val="nil"/>
              <w:bottom w:val="single" w:sz="4" w:space="0" w:color="auto"/>
              <w:right w:val="single" w:sz="4" w:space="0" w:color="auto"/>
            </w:tcBorders>
            <w:shd w:val="clear" w:color="auto" w:fill="auto"/>
          </w:tcPr>
          <w:p w:rsidR="00BC21D4" w:rsidRPr="009434F9" w:rsidRDefault="00BC21D4" w:rsidP="00BC21D4">
            <w:pPr>
              <w:spacing w:after="0" w:line="240" w:lineRule="auto"/>
              <w:rPr>
                <w:rFonts w:ascii="Times New Roman" w:eastAsia="Times New Roman" w:hAnsi="Times New Roman" w:cs="Times New Roman"/>
                <w:color w:val="000000"/>
              </w:rPr>
            </w:pPr>
            <w:r w:rsidRPr="009434F9">
              <w:rPr>
                <w:rFonts w:ascii="Times New Roman" w:eastAsia="Times New Roman" w:hAnsi="Times New Roman" w:cs="Times New Roman"/>
                <w:color w:val="000000"/>
              </w:rPr>
              <w:t>Служит для подключения электродов, накладываемых на конечности и тело пациента с целью съема биопотенциалов сердца, и последующей передачи сигналов на вход электрокардиографа.содержит узел защиты входных цепей от воздействия импульсов дефибриллятора. Из пластмассового корпуса выходят кабель с разъемом для подключения к разъему PATIENT электрокардиографа и</w:t>
            </w:r>
          </w:p>
          <w:p w:rsidR="00BC21D4" w:rsidRPr="009434F9" w:rsidRDefault="00BC21D4" w:rsidP="00BC21D4">
            <w:pPr>
              <w:spacing w:after="0" w:line="240" w:lineRule="auto"/>
              <w:rPr>
                <w:rFonts w:ascii="Times New Roman" w:eastAsia="Times New Roman" w:hAnsi="Times New Roman" w:cs="Times New Roman"/>
                <w:color w:val="000000"/>
              </w:rPr>
            </w:pPr>
            <w:r w:rsidRPr="009434F9">
              <w:rPr>
                <w:rFonts w:ascii="Times New Roman" w:eastAsia="Times New Roman" w:hAnsi="Times New Roman" w:cs="Times New Roman"/>
                <w:color w:val="000000"/>
              </w:rPr>
              <w:t>десять проводов отведений со штекерами диаметром 4 мм для подключения электродов.</w:t>
            </w:r>
          </w:p>
        </w:tc>
        <w:tc>
          <w:tcPr>
            <w:tcW w:w="1559" w:type="dxa"/>
            <w:tcBorders>
              <w:top w:val="nil"/>
              <w:left w:val="nil"/>
              <w:bottom w:val="single" w:sz="4" w:space="0" w:color="auto"/>
              <w:right w:val="single" w:sz="4" w:space="0" w:color="auto"/>
            </w:tcBorders>
            <w:shd w:val="clear" w:color="auto" w:fill="auto"/>
            <w:vAlign w:val="center"/>
            <w:hideMark/>
          </w:tcPr>
          <w:p w:rsidR="00BC21D4" w:rsidRPr="009434F9" w:rsidRDefault="00BC21D4" w:rsidP="00BC21D4">
            <w:pPr>
              <w:spacing w:after="0" w:line="240" w:lineRule="auto"/>
              <w:jc w:val="center"/>
              <w:rPr>
                <w:rFonts w:ascii="Times New Roman" w:eastAsia="Times New Roman" w:hAnsi="Times New Roman" w:cs="Times New Roman"/>
                <w:color w:val="000000"/>
              </w:rPr>
            </w:pPr>
            <w:r w:rsidRPr="009434F9">
              <w:rPr>
                <w:rFonts w:ascii="Times New Roman" w:eastAsia="Times New Roman" w:hAnsi="Times New Roman" w:cs="Times New Roman"/>
                <w:color w:val="000000"/>
              </w:rPr>
              <w:t>1 шт.</w:t>
            </w:r>
          </w:p>
        </w:tc>
      </w:tr>
      <w:tr w:rsidR="00BC21D4" w:rsidRPr="009434F9" w:rsidTr="00BC21D4">
        <w:trPr>
          <w:trHeight w:val="315"/>
        </w:trPr>
        <w:tc>
          <w:tcPr>
            <w:tcW w:w="567" w:type="dxa"/>
            <w:vMerge/>
            <w:tcBorders>
              <w:left w:val="single" w:sz="4" w:space="0" w:color="auto"/>
              <w:right w:val="single" w:sz="4" w:space="0" w:color="auto"/>
            </w:tcBorders>
            <w:vAlign w:val="center"/>
            <w:hideMark/>
          </w:tcPr>
          <w:p w:rsidR="00BC21D4" w:rsidRPr="009434F9" w:rsidRDefault="00BC21D4" w:rsidP="00BC21D4">
            <w:pPr>
              <w:spacing w:after="0" w:line="240" w:lineRule="auto"/>
              <w:rPr>
                <w:rFonts w:ascii="Times New Roman" w:eastAsia="Times New Roman" w:hAnsi="Times New Roman" w:cs="Times New Roman"/>
                <w:color w:val="000000"/>
              </w:rPr>
            </w:pPr>
          </w:p>
        </w:tc>
        <w:tc>
          <w:tcPr>
            <w:tcW w:w="3686" w:type="dxa"/>
            <w:vMerge/>
            <w:tcBorders>
              <w:left w:val="single" w:sz="4" w:space="0" w:color="auto"/>
              <w:right w:val="single" w:sz="4" w:space="0" w:color="auto"/>
            </w:tcBorders>
            <w:vAlign w:val="center"/>
            <w:hideMark/>
          </w:tcPr>
          <w:p w:rsidR="00BC21D4" w:rsidRPr="009434F9" w:rsidRDefault="00BC21D4" w:rsidP="00BC21D4">
            <w:pPr>
              <w:spacing w:after="0" w:line="240" w:lineRule="auto"/>
              <w:rPr>
                <w:rFonts w:ascii="Times New Roman" w:eastAsia="Times New Roman" w:hAnsi="Times New Roman" w:cs="Times New Roman"/>
                <w:b/>
                <w:bCs/>
                <w:color w:val="000000"/>
              </w:rPr>
            </w:pPr>
          </w:p>
        </w:tc>
        <w:tc>
          <w:tcPr>
            <w:tcW w:w="567" w:type="dxa"/>
            <w:tcBorders>
              <w:top w:val="nil"/>
              <w:left w:val="nil"/>
              <w:bottom w:val="single" w:sz="4" w:space="0" w:color="auto"/>
              <w:right w:val="single" w:sz="4" w:space="0" w:color="auto"/>
            </w:tcBorders>
            <w:shd w:val="clear" w:color="auto" w:fill="auto"/>
            <w:vAlign w:val="center"/>
            <w:hideMark/>
          </w:tcPr>
          <w:p w:rsidR="00BC21D4" w:rsidRPr="009434F9" w:rsidRDefault="00BC21D4" w:rsidP="00BC21D4">
            <w:pPr>
              <w:spacing w:after="0" w:line="240" w:lineRule="auto"/>
              <w:jc w:val="center"/>
              <w:rPr>
                <w:rFonts w:ascii="Times New Roman" w:eastAsia="Times New Roman" w:hAnsi="Times New Roman" w:cs="Times New Roman"/>
                <w:color w:val="000000"/>
              </w:rPr>
            </w:pPr>
            <w:r w:rsidRPr="009434F9">
              <w:rPr>
                <w:rFonts w:ascii="Times New Roman" w:eastAsia="Times New Roman" w:hAnsi="Times New Roman" w:cs="Times New Roman"/>
                <w:color w:val="000000"/>
              </w:rPr>
              <w:t>2</w:t>
            </w:r>
          </w:p>
        </w:tc>
        <w:tc>
          <w:tcPr>
            <w:tcW w:w="3118" w:type="dxa"/>
            <w:tcBorders>
              <w:top w:val="nil"/>
              <w:left w:val="nil"/>
              <w:bottom w:val="single" w:sz="4" w:space="0" w:color="auto"/>
              <w:right w:val="single" w:sz="4" w:space="0" w:color="auto"/>
            </w:tcBorders>
            <w:shd w:val="clear" w:color="auto" w:fill="auto"/>
          </w:tcPr>
          <w:p w:rsidR="00BC21D4" w:rsidRPr="009434F9" w:rsidRDefault="00BC21D4" w:rsidP="00BC21D4">
            <w:pPr>
              <w:spacing w:after="0" w:line="240" w:lineRule="auto"/>
              <w:rPr>
                <w:rFonts w:ascii="Times New Roman" w:eastAsia="Times New Roman" w:hAnsi="Times New Roman" w:cs="Times New Roman"/>
                <w:color w:val="000000"/>
                <w:lang w:val="en-US"/>
              </w:rPr>
            </w:pPr>
            <w:r w:rsidRPr="009434F9">
              <w:rPr>
                <w:rFonts w:ascii="Times New Roman" w:hAnsi="Times New Roman" w:cs="Times New Roman"/>
              </w:rPr>
              <w:t>Кабель</w:t>
            </w:r>
            <w:r w:rsidRPr="009434F9">
              <w:rPr>
                <w:rFonts w:ascii="Times New Roman" w:hAnsi="Times New Roman" w:cs="Times New Roman"/>
                <w:lang w:val="en-US"/>
              </w:rPr>
              <w:t xml:space="preserve"> "USB 2,0 A-B, 2 </w:t>
            </w:r>
            <w:r w:rsidRPr="009434F9">
              <w:rPr>
                <w:rFonts w:ascii="Times New Roman" w:hAnsi="Times New Roman" w:cs="Times New Roman"/>
              </w:rPr>
              <w:t>м</w:t>
            </w:r>
          </w:p>
        </w:tc>
        <w:tc>
          <w:tcPr>
            <w:tcW w:w="6379" w:type="dxa"/>
            <w:tcBorders>
              <w:top w:val="nil"/>
              <w:left w:val="nil"/>
              <w:bottom w:val="single" w:sz="4" w:space="0" w:color="auto"/>
              <w:right w:val="single" w:sz="4" w:space="0" w:color="auto"/>
            </w:tcBorders>
            <w:shd w:val="clear" w:color="auto" w:fill="auto"/>
          </w:tcPr>
          <w:p w:rsidR="00BC21D4" w:rsidRPr="009434F9" w:rsidRDefault="00BC21D4" w:rsidP="00BC21D4">
            <w:pPr>
              <w:spacing w:after="0" w:line="240" w:lineRule="auto"/>
              <w:rPr>
                <w:rFonts w:ascii="Times New Roman" w:eastAsia="Times New Roman" w:hAnsi="Times New Roman" w:cs="Times New Roman"/>
                <w:color w:val="000000"/>
              </w:rPr>
            </w:pPr>
            <w:r w:rsidRPr="009434F9">
              <w:rPr>
                <w:rFonts w:ascii="Times New Roman" w:eastAsia="Times New Roman" w:hAnsi="Times New Roman" w:cs="Times New Roman"/>
                <w:color w:val="000000"/>
              </w:rPr>
              <w:t xml:space="preserve">Длина 2 м. стандарт передачи данных </w:t>
            </w:r>
            <w:r w:rsidRPr="009434F9">
              <w:rPr>
                <w:rFonts w:ascii="Times New Roman" w:eastAsia="Times New Roman" w:hAnsi="Times New Roman" w:cs="Times New Roman"/>
                <w:color w:val="000000"/>
                <w:lang w:val="en-US"/>
              </w:rPr>
              <w:t>USB</w:t>
            </w:r>
            <w:r w:rsidRPr="009434F9">
              <w:rPr>
                <w:rFonts w:ascii="Times New Roman" w:eastAsia="Times New Roman" w:hAnsi="Times New Roman" w:cs="Times New Roman"/>
                <w:color w:val="000000"/>
              </w:rPr>
              <w:t xml:space="preserve"> 2.0, тип коннектора </w:t>
            </w:r>
            <w:r w:rsidRPr="009434F9">
              <w:rPr>
                <w:rFonts w:ascii="Times New Roman" w:eastAsia="Times New Roman" w:hAnsi="Times New Roman" w:cs="Times New Roman"/>
                <w:color w:val="000000"/>
                <w:lang w:val="en-US"/>
              </w:rPr>
              <w:t>typeA</w:t>
            </w:r>
            <w:r w:rsidRPr="009434F9">
              <w:rPr>
                <w:rFonts w:ascii="Times New Roman" w:eastAsia="Times New Roman" w:hAnsi="Times New Roman" w:cs="Times New Roman"/>
                <w:color w:val="000000"/>
              </w:rPr>
              <w:t xml:space="preserve"> – </w:t>
            </w:r>
            <w:r w:rsidRPr="009434F9">
              <w:rPr>
                <w:rFonts w:ascii="Times New Roman" w:eastAsia="Times New Roman" w:hAnsi="Times New Roman" w:cs="Times New Roman"/>
                <w:color w:val="000000"/>
                <w:lang w:val="en-US"/>
              </w:rPr>
              <w:t>typeB</w:t>
            </w:r>
            <w:r w:rsidRPr="009434F9">
              <w:rPr>
                <w:rFonts w:ascii="Times New Roman" w:eastAsia="Times New Roman" w:hAnsi="Times New Roman" w:cs="Times New Roman"/>
                <w:color w:val="000000"/>
              </w:rPr>
              <w:t>.</w:t>
            </w:r>
          </w:p>
        </w:tc>
        <w:tc>
          <w:tcPr>
            <w:tcW w:w="1559" w:type="dxa"/>
            <w:tcBorders>
              <w:top w:val="nil"/>
              <w:left w:val="nil"/>
              <w:bottom w:val="single" w:sz="4" w:space="0" w:color="auto"/>
              <w:right w:val="single" w:sz="4" w:space="0" w:color="auto"/>
            </w:tcBorders>
            <w:shd w:val="clear" w:color="auto" w:fill="auto"/>
            <w:vAlign w:val="center"/>
            <w:hideMark/>
          </w:tcPr>
          <w:p w:rsidR="00BC21D4" w:rsidRPr="009434F9" w:rsidRDefault="00BC21D4" w:rsidP="00BC21D4">
            <w:pPr>
              <w:spacing w:after="0" w:line="240" w:lineRule="auto"/>
              <w:jc w:val="center"/>
              <w:rPr>
                <w:rFonts w:ascii="Times New Roman" w:eastAsia="Times New Roman" w:hAnsi="Times New Roman" w:cs="Times New Roman"/>
                <w:color w:val="000000"/>
              </w:rPr>
            </w:pPr>
            <w:r w:rsidRPr="009434F9">
              <w:rPr>
                <w:rFonts w:ascii="Times New Roman" w:eastAsia="Times New Roman" w:hAnsi="Times New Roman" w:cs="Times New Roman"/>
                <w:color w:val="000000"/>
              </w:rPr>
              <w:t>1 шт.</w:t>
            </w:r>
          </w:p>
        </w:tc>
      </w:tr>
      <w:tr w:rsidR="00BC21D4" w:rsidRPr="009434F9" w:rsidTr="00BC21D4">
        <w:trPr>
          <w:trHeight w:val="315"/>
        </w:trPr>
        <w:tc>
          <w:tcPr>
            <w:tcW w:w="567" w:type="dxa"/>
            <w:vMerge/>
            <w:tcBorders>
              <w:left w:val="single" w:sz="4" w:space="0" w:color="auto"/>
              <w:right w:val="single" w:sz="4" w:space="0" w:color="auto"/>
            </w:tcBorders>
            <w:vAlign w:val="center"/>
            <w:hideMark/>
          </w:tcPr>
          <w:p w:rsidR="00BC21D4" w:rsidRPr="009434F9" w:rsidRDefault="00BC21D4" w:rsidP="00BC21D4">
            <w:pPr>
              <w:spacing w:after="0" w:line="240" w:lineRule="auto"/>
              <w:rPr>
                <w:rFonts w:ascii="Times New Roman" w:eastAsia="Times New Roman" w:hAnsi="Times New Roman" w:cs="Times New Roman"/>
                <w:color w:val="000000"/>
              </w:rPr>
            </w:pPr>
          </w:p>
        </w:tc>
        <w:tc>
          <w:tcPr>
            <w:tcW w:w="3686" w:type="dxa"/>
            <w:vMerge/>
            <w:tcBorders>
              <w:left w:val="single" w:sz="4" w:space="0" w:color="auto"/>
              <w:right w:val="single" w:sz="4" w:space="0" w:color="auto"/>
            </w:tcBorders>
            <w:vAlign w:val="center"/>
            <w:hideMark/>
          </w:tcPr>
          <w:p w:rsidR="00BC21D4" w:rsidRPr="009434F9" w:rsidRDefault="00BC21D4" w:rsidP="00BC21D4">
            <w:pPr>
              <w:spacing w:after="0" w:line="240" w:lineRule="auto"/>
              <w:rPr>
                <w:rFonts w:ascii="Times New Roman" w:eastAsia="Times New Roman" w:hAnsi="Times New Roman" w:cs="Times New Roman"/>
                <w:b/>
                <w:bCs/>
                <w:color w:val="000000"/>
              </w:rPr>
            </w:pPr>
          </w:p>
        </w:tc>
        <w:tc>
          <w:tcPr>
            <w:tcW w:w="567" w:type="dxa"/>
            <w:tcBorders>
              <w:top w:val="nil"/>
              <w:left w:val="nil"/>
              <w:bottom w:val="single" w:sz="4" w:space="0" w:color="auto"/>
              <w:right w:val="single" w:sz="4" w:space="0" w:color="auto"/>
            </w:tcBorders>
            <w:shd w:val="clear" w:color="auto" w:fill="auto"/>
            <w:vAlign w:val="center"/>
            <w:hideMark/>
          </w:tcPr>
          <w:p w:rsidR="00BC21D4" w:rsidRPr="009434F9" w:rsidRDefault="00BC21D4" w:rsidP="00BC21D4">
            <w:pPr>
              <w:spacing w:after="0" w:line="240" w:lineRule="auto"/>
              <w:jc w:val="center"/>
              <w:rPr>
                <w:rFonts w:ascii="Times New Roman" w:eastAsia="Times New Roman" w:hAnsi="Times New Roman" w:cs="Times New Roman"/>
                <w:color w:val="000000"/>
              </w:rPr>
            </w:pPr>
            <w:r w:rsidRPr="009434F9">
              <w:rPr>
                <w:rFonts w:ascii="Times New Roman" w:eastAsia="Times New Roman" w:hAnsi="Times New Roman" w:cs="Times New Roman"/>
                <w:color w:val="000000"/>
              </w:rPr>
              <w:t>3</w:t>
            </w:r>
          </w:p>
        </w:tc>
        <w:tc>
          <w:tcPr>
            <w:tcW w:w="3118" w:type="dxa"/>
            <w:tcBorders>
              <w:top w:val="nil"/>
              <w:left w:val="nil"/>
              <w:bottom w:val="single" w:sz="4" w:space="0" w:color="auto"/>
              <w:right w:val="single" w:sz="4" w:space="0" w:color="auto"/>
            </w:tcBorders>
            <w:shd w:val="clear" w:color="auto" w:fill="auto"/>
          </w:tcPr>
          <w:p w:rsidR="00BC21D4" w:rsidRPr="009434F9" w:rsidRDefault="00BC21D4" w:rsidP="00BC21D4">
            <w:pPr>
              <w:spacing w:after="0" w:line="240" w:lineRule="auto"/>
              <w:rPr>
                <w:rFonts w:ascii="Times New Roman" w:eastAsia="Times New Roman" w:hAnsi="Times New Roman" w:cs="Times New Roman"/>
                <w:color w:val="000000"/>
              </w:rPr>
            </w:pPr>
            <w:r w:rsidRPr="009434F9">
              <w:rPr>
                <w:rFonts w:ascii="Times New Roman" w:hAnsi="Times New Roman" w:cs="Times New Roman"/>
              </w:rPr>
              <w:t>Преобразователь DC-DC</w:t>
            </w:r>
          </w:p>
        </w:tc>
        <w:tc>
          <w:tcPr>
            <w:tcW w:w="6379" w:type="dxa"/>
            <w:tcBorders>
              <w:top w:val="nil"/>
              <w:left w:val="nil"/>
              <w:bottom w:val="single" w:sz="4" w:space="0" w:color="auto"/>
              <w:right w:val="single" w:sz="4" w:space="0" w:color="auto"/>
            </w:tcBorders>
            <w:shd w:val="clear" w:color="auto" w:fill="auto"/>
          </w:tcPr>
          <w:p w:rsidR="00BC21D4" w:rsidRPr="009434F9" w:rsidRDefault="00BC21D4" w:rsidP="00BC21D4">
            <w:pPr>
              <w:spacing w:after="0" w:line="240" w:lineRule="auto"/>
              <w:rPr>
                <w:rFonts w:ascii="Times New Roman" w:eastAsia="Times New Roman" w:hAnsi="Times New Roman" w:cs="Times New Roman"/>
                <w:color w:val="000000"/>
              </w:rPr>
            </w:pPr>
            <w:r w:rsidRPr="009434F9">
              <w:rPr>
                <w:rFonts w:ascii="Times New Roman" w:eastAsia="Times New Roman" w:hAnsi="Times New Roman" w:cs="Times New Roman"/>
                <w:color w:val="000000"/>
              </w:rPr>
              <w:t>Для питания от бортовой сети автомобиля в пределах от 10,5 до 15 В</w:t>
            </w:r>
          </w:p>
        </w:tc>
        <w:tc>
          <w:tcPr>
            <w:tcW w:w="1559" w:type="dxa"/>
            <w:tcBorders>
              <w:top w:val="nil"/>
              <w:left w:val="nil"/>
              <w:bottom w:val="single" w:sz="4" w:space="0" w:color="auto"/>
              <w:right w:val="single" w:sz="4" w:space="0" w:color="auto"/>
            </w:tcBorders>
            <w:shd w:val="clear" w:color="auto" w:fill="auto"/>
            <w:vAlign w:val="center"/>
            <w:hideMark/>
          </w:tcPr>
          <w:p w:rsidR="00BC21D4" w:rsidRPr="009434F9" w:rsidRDefault="00BC21D4" w:rsidP="00BC21D4">
            <w:pPr>
              <w:spacing w:after="0" w:line="240" w:lineRule="auto"/>
              <w:jc w:val="center"/>
              <w:rPr>
                <w:rFonts w:ascii="Times New Roman" w:eastAsia="Times New Roman" w:hAnsi="Times New Roman" w:cs="Times New Roman"/>
                <w:color w:val="000000"/>
              </w:rPr>
            </w:pPr>
            <w:r w:rsidRPr="009434F9">
              <w:rPr>
                <w:rFonts w:ascii="Times New Roman" w:eastAsia="Times New Roman" w:hAnsi="Times New Roman" w:cs="Times New Roman"/>
                <w:color w:val="000000"/>
              </w:rPr>
              <w:t>1 шт.</w:t>
            </w:r>
          </w:p>
        </w:tc>
      </w:tr>
      <w:tr w:rsidR="00BC21D4" w:rsidRPr="009434F9" w:rsidTr="00BC21D4">
        <w:trPr>
          <w:trHeight w:val="315"/>
        </w:trPr>
        <w:tc>
          <w:tcPr>
            <w:tcW w:w="567" w:type="dxa"/>
            <w:vMerge/>
            <w:tcBorders>
              <w:left w:val="single" w:sz="4" w:space="0" w:color="auto"/>
              <w:right w:val="single" w:sz="4" w:space="0" w:color="auto"/>
            </w:tcBorders>
            <w:vAlign w:val="center"/>
            <w:hideMark/>
          </w:tcPr>
          <w:p w:rsidR="00BC21D4" w:rsidRPr="009434F9" w:rsidRDefault="00BC21D4" w:rsidP="00BC21D4">
            <w:pPr>
              <w:spacing w:after="0" w:line="240" w:lineRule="auto"/>
              <w:rPr>
                <w:rFonts w:ascii="Times New Roman" w:eastAsia="Times New Roman" w:hAnsi="Times New Roman" w:cs="Times New Roman"/>
                <w:color w:val="000000"/>
              </w:rPr>
            </w:pPr>
          </w:p>
        </w:tc>
        <w:tc>
          <w:tcPr>
            <w:tcW w:w="3686" w:type="dxa"/>
            <w:vMerge/>
            <w:tcBorders>
              <w:left w:val="single" w:sz="4" w:space="0" w:color="auto"/>
              <w:right w:val="single" w:sz="4" w:space="0" w:color="auto"/>
            </w:tcBorders>
            <w:vAlign w:val="center"/>
            <w:hideMark/>
          </w:tcPr>
          <w:p w:rsidR="00BC21D4" w:rsidRPr="009434F9" w:rsidRDefault="00BC21D4" w:rsidP="00BC21D4">
            <w:pPr>
              <w:spacing w:after="0" w:line="240" w:lineRule="auto"/>
              <w:rPr>
                <w:rFonts w:ascii="Times New Roman" w:eastAsia="Times New Roman" w:hAnsi="Times New Roman" w:cs="Times New Roman"/>
                <w:b/>
                <w:bCs/>
                <w:color w:val="000000"/>
              </w:rPr>
            </w:pPr>
          </w:p>
        </w:tc>
        <w:tc>
          <w:tcPr>
            <w:tcW w:w="567" w:type="dxa"/>
            <w:tcBorders>
              <w:top w:val="nil"/>
              <w:left w:val="nil"/>
              <w:bottom w:val="single" w:sz="4" w:space="0" w:color="auto"/>
              <w:right w:val="single" w:sz="4" w:space="0" w:color="auto"/>
            </w:tcBorders>
            <w:shd w:val="clear" w:color="auto" w:fill="auto"/>
            <w:vAlign w:val="center"/>
            <w:hideMark/>
          </w:tcPr>
          <w:p w:rsidR="00BC21D4" w:rsidRPr="009434F9" w:rsidRDefault="00BC21D4" w:rsidP="00BC21D4">
            <w:pPr>
              <w:spacing w:after="0" w:line="240" w:lineRule="auto"/>
              <w:jc w:val="center"/>
              <w:rPr>
                <w:rFonts w:ascii="Times New Roman" w:eastAsia="Times New Roman" w:hAnsi="Times New Roman" w:cs="Times New Roman"/>
                <w:color w:val="000000"/>
              </w:rPr>
            </w:pPr>
            <w:r w:rsidRPr="009434F9">
              <w:rPr>
                <w:rFonts w:ascii="Times New Roman" w:eastAsia="Times New Roman" w:hAnsi="Times New Roman" w:cs="Times New Roman"/>
                <w:color w:val="000000"/>
              </w:rPr>
              <w:t>4</w:t>
            </w:r>
          </w:p>
        </w:tc>
        <w:tc>
          <w:tcPr>
            <w:tcW w:w="3118" w:type="dxa"/>
            <w:tcBorders>
              <w:top w:val="nil"/>
              <w:left w:val="nil"/>
              <w:bottom w:val="single" w:sz="4" w:space="0" w:color="auto"/>
              <w:right w:val="single" w:sz="4" w:space="0" w:color="auto"/>
            </w:tcBorders>
            <w:shd w:val="clear" w:color="auto" w:fill="auto"/>
          </w:tcPr>
          <w:p w:rsidR="00BC21D4" w:rsidRPr="009434F9" w:rsidRDefault="00BC21D4" w:rsidP="00BC21D4">
            <w:pPr>
              <w:spacing w:after="0" w:line="240" w:lineRule="auto"/>
              <w:rPr>
                <w:rFonts w:ascii="Times New Roman" w:eastAsia="Times New Roman" w:hAnsi="Times New Roman" w:cs="Times New Roman"/>
                <w:color w:val="000000"/>
              </w:rPr>
            </w:pPr>
            <w:r w:rsidRPr="009434F9">
              <w:rPr>
                <w:rFonts w:ascii="Times New Roman" w:hAnsi="Times New Roman" w:cs="Times New Roman"/>
              </w:rPr>
              <w:t>Шнур питания сетевой</w:t>
            </w:r>
          </w:p>
        </w:tc>
        <w:tc>
          <w:tcPr>
            <w:tcW w:w="6379" w:type="dxa"/>
            <w:tcBorders>
              <w:top w:val="nil"/>
              <w:left w:val="nil"/>
              <w:bottom w:val="single" w:sz="4" w:space="0" w:color="auto"/>
              <w:right w:val="single" w:sz="4" w:space="0" w:color="auto"/>
            </w:tcBorders>
            <w:shd w:val="clear" w:color="auto" w:fill="auto"/>
          </w:tcPr>
          <w:p w:rsidR="00BC21D4" w:rsidRPr="009434F9" w:rsidRDefault="00BC21D4" w:rsidP="00BC21D4">
            <w:pPr>
              <w:spacing w:after="0" w:line="240" w:lineRule="auto"/>
              <w:rPr>
                <w:rFonts w:ascii="Times New Roman" w:eastAsia="Times New Roman" w:hAnsi="Times New Roman" w:cs="Times New Roman"/>
                <w:color w:val="000000"/>
              </w:rPr>
            </w:pPr>
            <w:r w:rsidRPr="009434F9">
              <w:rPr>
                <w:rFonts w:ascii="Times New Roman" w:eastAsia="Times New Roman" w:hAnsi="Times New Roman" w:cs="Times New Roman"/>
                <w:color w:val="000000"/>
              </w:rPr>
              <w:t>Для питания от сети переменного тока напряжением в пределах от 198 до 242 В</w:t>
            </w:r>
          </w:p>
        </w:tc>
        <w:tc>
          <w:tcPr>
            <w:tcW w:w="1559" w:type="dxa"/>
            <w:tcBorders>
              <w:top w:val="nil"/>
              <w:left w:val="nil"/>
              <w:bottom w:val="single" w:sz="4" w:space="0" w:color="auto"/>
              <w:right w:val="single" w:sz="4" w:space="0" w:color="auto"/>
            </w:tcBorders>
            <w:shd w:val="clear" w:color="auto" w:fill="auto"/>
            <w:vAlign w:val="center"/>
            <w:hideMark/>
          </w:tcPr>
          <w:p w:rsidR="00BC21D4" w:rsidRPr="009434F9" w:rsidRDefault="00BC21D4" w:rsidP="00BC21D4">
            <w:pPr>
              <w:spacing w:after="0" w:line="240" w:lineRule="auto"/>
              <w:jc w:val="center"/>
              <w:rPr>
                <w:rFonts w:ascii="Times New Roman" w:eastAsia="Times New Roman" w:hAnsi="Times New Roman" w:cs="Times New Roman"/>
                <w:color w:val="000000"/>
              </w:rPr>
            </w:pPr>
            <w:r w:rsidRPr="009434F9">
              <w:rPr>
                <w:rFonts w:ascii="Times New Roman" w:eastAsia="Times New Roman" w:hAnsi="Times New Roman" w:cs="Times New Roman"/>
                <w:color w:val="000000"/>
              </w:rPr>
              <w:t>1 шт.</w:t>
            </w:r>
          </w:p>
        </w:tc>
      </w:tr>
      <w:tr w:rsidR="00BC21D4" w:rsidRPr="009434F9" w:rsidTr="00BC21D4">
        <w:trPr>
          <w:trHeight w:val="315"/>
        </w:trPr>
        <w:tc>
          <w:tcPr>
            <w:tcW w:w="567" w:type="dxa"/>
            <w:vMerge/>
            <w:tcBorders>
              <w:left w:val="single" w:sz="4" w:space="0" w:color="auto"/>
              <w:right w:val="single" w:sz="4" w:space="0" w:color="auto"/>
            </w:tcBorders>
            <w:vAlign w:val="center"/>
            <w:hideMark/>
          </w:tcPr>
          <w:p w:rsidR="00BC21D4" w:rsidRPr="009434F9" w:rsidRDefault="00BC21D4" w:rsidP="00BC21D4">
            <w:pPr>
              <w:spacing w:after="0" w:line="240" w:lineRule="auto"/>
              <w:rPr>
                <w:rFonts w:ascii="Times New Roman" w:eastAsia="Times New Roman" w:hAnsi="Times New Roman" w:cs="Times New Roman"/>
                <w:color w:val="000000"/>
              </w:rPr>
            </w:pPr>
          </w:p>
        </w:tc>
        <w:tc>
          <w:tcPr>
            <w:tcW w:w="3686" w:type="dxa"/>
            <w:vMerge/>
            <w:tcBorders>
              <w:left w:val="single" w:sz="4" w:space="0" w:color="auto"/>
              <w:right w:val="single" w:sz="4" w:space="0" w:color="auto"/>
            </w:tcBorders>
            <w:vAlign w:val="center"/>
            <w:hideMark/>
          </w:tcPr>
          <w:p w:rsidR="00BC21D4" w:rsidRPr="009434F9" w:rsidRDefault="00BC21D4" w:rsidP="00BC21D4">
            <w:pPr>
              <w:spacing w:after="0" w:line="240" w:lineRule="auto"/>
              <w:rPr>
                <w:rFonts w:ascii="Times New Roman" w:eastAsia="Times New Roman" w:hAnsi="Times New Roman" w:cs="Times New Roman"/>
                <w:b/>
                <w:bCs/>
                <w:color w:val="000000"/>
              </w:rPr>
            </w:pPr>
          </w:p>
        </w:tc>
        <w:tc>
          <w:tcPr>
            <w:tcW w:w="567" w:type="dxa"/>
            <w:tcBorders>
              <w:top w:val="nil"/>
              <w:left w:val="nil"/>
              <w:bottom w:val="single" w:sz="4" w:space="0" w:color="auto"/>
              <w:right w:val="single" w:sz="4" w:space="0" w:color="auto"/>
            </w:tcBorders>
            <w:shd w:val="clear" w:color="auto" w:fill="auto"/>
            <w:vAlign w:val="center"/>
            <w:hideMark/>
          </w:tcPr>
          <w:p w:rsidR="00BC21D4" w:rsidRPr="009434F9" w:rsidRDefault="00BC21D4" w:rsidP="00BC21D4">
            <w:pPr>
              <w:spacing w:after="0" w:line="240" w:lineRule="auto"/>
              <w:jc w:val="center"/>
              <w:rPr>
                <w:rFonts w:ascii="Times New Roman" w:eastAsia="Times New Roman" w:hAnsi="Times New Roman" w:cs="Times New Roman"/>
                <w:color w:val="000000"/>
              </w:rPr>
            </w:pPr>
            <w:r w:rsidRPr="009434F9">
              <w:rPr>
                <w:rFonts w:ascii="Times New Roman" w:eastAsia="Times New Roman" w:hAnsi="Times New Roman" w:cs="Times New Roman"/>
                <w:color w:val="000000"/>
              </w:rPr>
              <w:t>5</w:t>
            </w:r>
          </w:p>
        </w:tc>
        <w:tc>
          <w:tcPr>
            <w:tcW w:w="3118" w:type="dxa"/>
            <w:tcBorders>
              <w:top w:val="nil"/>
              <w:left w:val="nil"/>
              <w:bottom w:val="single" w:sz="4" w:space="0" w:color="auto"/>
              <w:right w:val="single" w:sz="4" w:space="0" w:color="auto"/>
            </w:tcBorders>
            <w:shd w:val="clear" w:color="auto" w:fill="auto"/>
          </w:tcPr>
          <w:p w:rsidR="00BC21D4" w:rsidRPr="009434F9" w:rsidRDefault="00BC21D4" w:rsidP="00BC21D4">
            <w:pPr>
              <w:spacing w:after="0" w:line="240" w:lineRule="auto"/>
              <w:rPr>
                <w:rFonts w:ascii="Times New Roman" w:eastAsia="Times New Roman" w:hAnsi="Times New Roman" w:cs="Times New Roman"/>
                <w:color w:val="000000"/>
              </w:rPr>
            </w:pPr>
            <w:r w:rsidRPr="009434F9">
              <w:rPr>
                <w:rFonts w:ascii="Times New Roman" w:hAnsi="Times New Roman" w:cs="Times New Roman"/>
              </w:rPr>
              <w:t>Сумка-футляр для переноски</w:t>
            </w:r>
          </w:p>
        </w:tc>
        <w:tc>
          <w:tcPr>
            <w:tcW w:w="6379" w:type="dxa"/>
            <w:tcBorders>
              <w:top w:val="nil"/>
              <w:left w:val="nil"/>
              <w:bottom w:val="single" w:sz="4" w:space="0" w:color="auto"/>
              <w:right w:val="single" w:sz="4" w:space="0" w:color="auto"/>
            </w:tcBorders>
            <w:shd w:val="clear" w:color="auto" w:fill="auto"/>
          </w:tcPr>
          <w:p w:rsidR="00BC21D4" w:rsidRPr="009434F9" w:rsidRDefault="00BC21D4" w:rsidP="00BC21D4">
            <w:pPr>
              <w:spacing w:after="0" w:line="240" w:lineRule="auto"/>
              <w:rPr>
                <w:rFonts w:ascii="Times New Roman" w:eastAsia="Times New Roman" w:hAnsi="Times New Roman" w:cs="Times New Roman"/>
                <w:color w:val="000000"/>
              </w:rPr>
            </w:pPr>
            <w:r w:rsidRPr="009434F9">
              <w:rPr>
                <w:rFonts w:ascii="Times New Roman" w:eastAsia="Times New Roman" w:hAnsi="Times New Roman" w:cs="Times New Roman"/>
                <w:color w:val="000000"/>
              </w:rPr>
              <w:t>Матерчатая сумка для удобства переноски и хранения электрокардиографа.</w:t>
            </w:r>
          </w:p>
        </w:tc>
        <w:tc>
          <w:tcPr>
            <w:tcW w:w="1559" w:type="dxa"/>
            <w:tcBorders>
              <w:top w:val="nil"/>
              <w:left w:val="nil"/>
              <w:bottom w:val="single" w:sz="4" w:space="0" w:color="auto"/>
              <w:right w:val="single" w:sz="4" w:space="0" w:color="auto"/>
            </w:tcBorders>
            <w:shd w:val="clear" w:color="auto" w:fill="auto"/>
            <w:vAlign w:val="center"/>
            <w:hideMark/>
          </w:tcPr>
          <w:p w:rsidR="00BC21D4" w:rsidRPr="009434F9" w:rsidRDefault="00BC21D4" w:rsidP="00BC21D4">
            <w:pPr>
              <w:spacing w:after="0" w:line="240" w:lineRule="auto"/>
              <w:jc w:val="center"/>
              <w:rPr>
                <w:rFonts w:ascii="Times New Roman" w:eastAsia="Times New Roman" w:hAnsi="Times New Roman" w:cs="Times New Roman"/>
                <w:color w:val="000000"/>
              </w:rPr>
            </w:pPr>
            <w:r w:rsidRPr="009434F9">
              <w:rPr>
                <w:rFonts w:ascii="Times New Roman" w:eastAsia="Times New Roman" w:hAnsi="Times New Roman" w:cs="Times New Roman"/>
                <w:color w:val="000000"/>
              </w:rPr>
              <w:t>1 шт.</w:t>
            </w:r>
          </w:p>
        </w:tc>
      </w:tr>
      <w:tr w:rsidR="00BC21D4" w:rsidRPr="009434F9" w:rsidTr="00BC21D4">
        <w:trPr>
          <w:trHeight w:val="315"/>
        </w:trPr>
        <w:tc>
          <w:tcPr>
            <w:tcW w:w="567" w:type="dxa"/>
            <w:vMerge/>
            <w:tcBorders>
              <w:left w:val="single" w:sz="4" w:space="0" w:color="auto"/>
              <w:right w:val="single" w:sz="4" w:space="0" w:color="auto"/>
            </w:tcBorders>
            <w:vAlign w:val="center"/>
          </w:tcPr>
          <w:p w:rsidR="00BC21D4" w:rsidRPr="009434F9" w:rsidRDefault="00BC21D4" w:rsidP="00BC21D4">
            <w:pPr>
              <w:spacing w:after="0" w:line="240" w:lineRule="auto"/>
              <w:rPr>
                <w:rFonts w:ascii="Times New Roman" w:eastAsia="Times New Roman" w:hAnsi="Times New Roman" w:cs="Times New Roman"/>
                <w:color w:val="000000"/>
              </w:rPr>
            </w:pPr>
          </w:p>
        </w:tc>
        <w:tc>
          <w:tcPr>
            <w:tcW w:w="3686" w:type="dxa"/>
            <w:vMerge/>
            <w:tcBorders>
              <w:left w:val="single" w:sz="4" w:space="0" w:color="auto"/>
              <w:right w:val="single" w:sz="4" w:space="0" w:color="auto"/>
            </w:tcBorders>
            <w:vAlign w:val="center"/>
          </w:tcPr>
          <w:p w:rsidR="00BC21D4" w:rsidRPr="009434F9" w:rsidRDefault="00BC21D4" w:rsidP="00BC21D4">
            <w:pPr>
              <w:spacing w:after="0" w:line="240" w:lineRule="auto"/>
              <w:rPr>
                <w:rFonts w:ascii="Times New Roman" w:eastAsia="Times New Roman" w:hAnsi="Times New Roman" w:cs="Times New Roman"/>
                <w:b/>
                <w:bCs/>
                <w:color w:val="000000"/>
              </w:rPr>
            </w:pPr>
          </w:p>
        </w:tc>
        <w:tc>
          <w:tcPr>
            <w:tcW w:w="567" w:type="dxa"/>
            <w:tcBorders>
              <w:top w:val="nil"/>
              <w:left w:val="nil"/>
              <w:bottom w:val="single" w:sz="4" w:space="0" w:color="auto"/>
              <w:right w:val="single" w:sz="4" w:space="0" w:color="auto"/>
            </w:tcBorders>
            <w:shd w:val="clear" w:color="auto" w:fill="auto"/>
            <w:vAlign w:val="center"/>
          </w:tcPr>
          <w:p w:rsidR="00BC21D4" w:rsidRPr="009434F9" w:rsidRDefault="00BC21D4" w:rsidP="00BC21D4">
            <w:pPr>
              <w:spacing w:after="0" w:line="240" w:lineRule="auto"/>
              <w:jc w:val="center"/>
              <w:rPr>
                <w:rFonts w:ascii="Times New Roman" w:eastAsia="Times New Roman" w:hAnsi="Times New Roman" w:cs="Times New Roman"/>
                <w:color w:val="000000"/>
              </w:rPr>
            </w:pPr>
            <w:r w:rsidRPr="009434F9">
              <w:rPr>
                <w:rFonts w:ascii="Times New Roman" w:eastAsia="Times New Roman" w:hAnsi="Times New Roman" w:cs="Times New Roman"/>
                <w:color w:val="000000"/>
              </w:rPr>
              <w:t>6</w:t>
            </w:r>
          </w:p>
        </w:tc>
        <w:tc>
          <w:tcPr>
            <w:tcW w:w="3118" w:type="dxa"/>
            <w:tcBorders>
              <w:top w:val="nil"/>
              <w:left w:val="nil"/>
              <w:bottom w:val="single" w:sz="4" w:space="0" w:color="auto"/>
              <w:right w:val="single" w:sz="4" w:space="0" w:color="auto"/>
            </w:tcBorders>
            <w:shd w:val="clear" w:color="auto" w:fill="auto"/>
          </w:tcPr>
          <w:p w:rsidR="00BC21D4" w:rsidRPr="009434F9" w:rsidRDefault="00BC21D4" w:rsidP="00BC21D4">
            <w:pPr>
              <w:spacing w:after="0" w:line="240" w:lineRule="auto"/>
              <w:rPr>
                <w:rFonts w:ascii="Times New Roman" w:hAnsi="Times New Roman" w:cs="Times New Roman"/>
              </w:rPr>
            </w:pPr>
            <w:r w:rsidRPr="009434F9">
              <w:rPr>
                <w:rFonts w:ascii="Times New Roman" w:hAnsi="Times New Roman" w:cs="Times New Roman"/>
              </w:rPr>
              <w:t>Программное обеспечение CardioPC</w:t>
            </w:r>
          </w:p>
        </w:tc>
        <w:tc>
          <w:tcPr>
            <w:tcW w:w="6379" w:type="dxa"/>
            <w:tcBorders>
              <w:top w:val="nil"/>
              <w:left w:val="nil"/>
              <w:bottom w:val="single" w:sz="4" w:space="0" w:color="auto"/>
              <w:right w:val="single" w:sz="4" w:space="0" w:color="auto"/>
            </w:tcBorders>
            <w:shd w:val="clear" w:color="auto" w:fill="auto"/>
          </w:tcPr>
          <w:p w:rsidR="00BC21D4" w:rsidRPr="009434F9" w:rsidRDefault="00BC21D4" w:rsidP="00BC21D4">
            <w:pPr>
              <w:spacing w:after="0" w:line="240" w:lineRule="auto"/>
              <w:rPr>
                <w:rFonts w:ascii="Times New Roman" w:eastAsia="Times New Roman" w:hAnsi="Times New Roman" w:cs="Times New Roman"/>
                <w:color w:val="000000"/>
              </w:rPr>
            </w:pPr>
            <w:r w:rsidRPr="009434F9">
              <w:rPr>
                <w:rFonts w:ascii="Times New Roman" w:eastAsia="Times New Roman" w:hAnsi="Times New Roman" w:cs="Times New Roman"/>
                <w:color w:val="000000"/>
              </w:rPr>
              <w:t>Специализированное программное обеспечение для ПК.</w:t>
            </w:r>
          </w:p>
        </w:tc>
        <w:tc>
          <w:tcPr>
            <w:tcW w:w="1559" w:type="dxa"/>
            <w:tcBorders>
              <w:top w:val="nil"/>
              <w:left w:val="nil"/>
              <w:bottom w:val="single" w:sz="4" w:space="0" w:color="auto"/>
              <w:right w:val="single" w:sz="4" w:space="0" w:color="auto"/>
            </w:tcBorders>
            <w:shd w:val="clear" w:color="auto" w:fill="auto"/>
            <w:vAlign w:val="center"/>
          </w:tcPr>
          <w:p w:rsidR="00BC21D4" w:rsidRPr="009434F9" w:rsidRDefault="00BC21D4" w:rsidP="00BC21D4">
            <w:pPr>
              <w:spacing w:after="0" w:line="240" w:lineRule="auto"/>
              <w:jc w:val="center"/>
              <w:rPr>
                <w:rFonts w:ascii="Times New Roman" w:eastAsia="Times New Roman" w:hAnsi="Times New Roman" w:cs="Times New Roman"/>
                <w:color w:val="000000"/>
              </w:rPr>
            </w:pPr>
            <w:r w:rsidRPr="009434F9">
              <w:rPr>
                <w:rFonts w:ascii="Times New Roman" w:eastAsia="Times New Roman" w:hAnsi="Times New Roman" w:cs="Times New Roman"/>
                <w:color w:val="000000"/>
              </w:rPr>
              <w:t>1 шт.</w:t>
            </w:r>
          </w:p>
        </w:tc>
      </w:tr>
      <w:tr w:rsidR="00BC21D4" w:rsidRPr="009434F9" w:rsidTr="00BC21D4">
        <w:trPr>
          <w:trHeight w:val="315"/>
        </w:trPr>
        <w:tc>
          <w:tcPr>
            <w:tcW w:w="567" w:type="dxa"/>
            <w:vMerge/>
            <w:tcBorders>
              <w:left w:val="single" w:sz="4" w:space="0" w:color="auto"/>
              <w:right w:val="single" w:sz="4" w:space="0" w:color="auto"/>
            </w:tcBorders>
            <w:vAlign w:val="center"/>
          </w:tcPr>
          <w:p w:rsidR="00BC21D4" w:rsidRPr="009434F9" w:rsidRDefault="00BC21D4" w:rsidP="00BC21D4">
            <w:pPr>
              <w:spacing w:after="0" w:line="240" w:lineRule="auto"/>
              <w:rPr>
                <w:rFonts w:ascii="Times New Roman" w:eastAsia="Times New Roman" w:hAnsi="Times New Roman" w:cs="Times New Roman"/>
                <w:color w:val="000000"/>
              </w:rPr>
            </w:pPr>
          </w:p>
        </w:tc>
        <w:tc>
          <w:tcPr>
            <w:tcW w:w="3686" w:type="dxa"/>
            <w:vMerge/>
            <w:tcBorders>
              <w:left w:val="single" w:sz="4" w:space="0" w:color="auto"/>
              <w:right w:val="single" w:sz="4" w:space="0" w:color="auto"/>
            </w:tcBorders>
            <w:vAlign w:val="center"/>
          </w:tcPr>
          <w:p w:rsidR="00BC21D4" w:rsidRPr="009434F9" w:rsidRDefault="00BC21D4" w:rsidP="00BC21D4">
            <w:pPr>
              <w:spacing w:after="0" w:line="240" w:lineRule="auto"/>
              <w:rPr>
                <w:rFonts w:ascii="Times New Roman" w:eastAsia="Times New Roman" w:hAnsi="Times New Roman" w:cs="Times New Roman"/>
                <w:b/>
                <w:bCs/>
                <w:color w:val="000000"/>
              </w:rPr>
            </w:pPr>
          </w:p>
        </w:tc>
        <w:tc>
          <w:tcPr>
            <w:tcW w:w="567" w:type="dxa"/>
            <w:tcBorders>
              <w:top w:val="nil"/>
              <w:left w:val="nil"/>
              <w:bottom w:val="single" w:sz="4" w:space="0" w:color="auto"/>
              <w:right w:val="single" w:sz="4" w:space="0" w:color="auto"/>
            </w:tcBorders>
            <w:shd w:val="clear" w:color="auto" w:fill="auto"/>
            <w:vAlign w:val="center"/>
          </w:tcPr>
          <w:p w:rsidR="00BC21D4" w:rsidRPr="009434F9" w:rsidRDefault="00BC21D4" w:rsidP="00BC21D4">
            <w:pPr>
              <w:spacing w:after="0" w:line="240" w:lineRule="auto"/>
              <w:jc w:val="center"/>
              <w:rPr>
                <w:rFonts w:ascii="Times New Roman" w:eastAsia="Times New Roman" w:hAnsi="Times New Roman" w:cs="Times New Roman"/>
                <w:color w:val="000000"/>
              </w:rPr>
            </w:pPr>
            <w:r w:rsidRPr="009434F9">
              <w:rPr>
                <w:rFonts w:ascii="Times New Roman" w:eastAsia="Times New Roman" w:hAnsi="Times New Roman" w:cs="Times New Roman"/>
                <w:color w:val="000000"/>
              </w:rPr>
              <w:t>7</w:t>
            </w:r>
          </w:p>
        </w:tc>
        <w:tc>
          <w:tcPr>
            <w:tcW w:w="3118" w:type="dxa"/>
            <w:tcBorders>
              <w:top w:val="nil"/>
              <w:left w:val="nil"/>
              <w:bottom w:val="single" w:sz="4" w:space="0" w:color="auto"/>
              <w:right w:val="single" w:sz="4" w:space="0" w:color="auto"/>
            </w:tcBorders>
            <w:shd w:val="clear" w:color="auto" w:fill="auto"/>
          </w:tcPr>
          <w:p w:rsidR="00BC21D4" w:rsidRPr="009434F9" w:rsidRDefault="00BC21D4" w:rsidP="00BC21D4">
            <w:pPr>
              <w:spacing w:after="0" w:line="240" w:lineRule="auto"/>
              <w:rPr>
                <w:rFonts w:ascii="Times New Roman" w:hAnsi="Times New Roman" w:cs="Times New Roman"/>
              </w:rPr>
            </w:pPr>
            <w:r w:rsidRPr="009434F9">
              <w:rPr>
                <w:rFonts w:ascii="Times New Roman" w:hAnsi="Times New Roman" w:cs="Times New Roman"/>
              </w:rPr>
              <w:t>Руководство по эксплуатации</w:t>
            </w:r>
          </w:p>
        </w:tc>
        <w:tc>
          <w:tcPr>
            <w:tcW w:w="6379" w:type="dxa"/>
            <w:tcBorders>
              <w:top w:val="nil"/>
              <w:left w:val="nil"/>
              <w:bottom w:val="single" w:sz="4" w:space="0" w:color="auto"/>
              <w:right w:val="single" w:sz="4" w:space="0" w:color="auto"/>
            </w:tcBorders>
            <w:shd w:val="clear" w:color="auto" w:fill="auto"/>
          </w:tcPr>
          <w:p w:rsidR="00BC21D4" w:rsidRPr="009434F9" w:rsidRDefault="00BC21D4" w:rsidP="00BC21D4">
            <w:pPr>
              <w:spacing w:after="0" w:line="240" w:lineRule="auto"/>
              <w:rPr>
                <w:rFonts w:ascii="Times New Roman" w:eastAsia="Times New Roman" w:hAnsi="Times New Roman" w:cs="Times New Roman"/>
                <w:color w:val="000000"/>
              </w:rPr>
            </w:pPr>
            <w:r w:rsidRPr="009434F9">
              <w:rPr>
                <w:rFonts w:ascii="Times New Roman" w:eastAsia="Times New Roman" w:hAnsi="Times New Roman" w:cs="Times New Roman"/>
                <w:color w:val="000000"/>
              </w:rPr>
              <w:t>На государственном и русском языках.</w:t>
            </w:r>
          </w:p>
        </w:tc>
        <w:tc>
          <w:tcPr>
            <w:tcW w:w="1559" w:type="dxa"/>
            <w:tcBorders>
              <w:top w:val="nil"/>
              <w:left w:val="nil"/>
              <w:bottom w:val="single" w:sz="4" w:space="0" w:color="auto"/>
              <w:right w:val="single" w:sz="4" w:space="0" w:color="auto"/>
            </w:tcBorders>
            <w:shd w:val="clear" w:color="auto" w:fill="auto"/>
            <w:vAlign w:val="center"/>
          </w:tcPr>
          <w:p w:rsidR="00BC21D4" w:rsidRPr="009434F9" w:rsidRDefault="00BC21D4" w:rsidP="00BC21D4">
            <w:pPr>
              <w:spacing w:after="0" w:line="240" w:lineRule="auto"/>
              <w:jc w:val="center"/>
              <w:rPr>
                <w:rFonts w:ascii="Times New Roman" w:eastAsia="Times New Roman" w:hAnsi="Times New Roman" w:cs="Times New Roman"/>
                <w:color w:val="000000"/>
              </w:rPr>
            </w:pPr>
            <w:r w:rsidRPr="009434F9">
              <w:rPr>
                <w:rFonts w:ascii="Times New Roman" w:eastAsia="Times New Roman" w:hAnsi="Times New Roman" w:cs="Times New Roman"/>
                <w:color w:val="000000"/>
              </w:rPr>
              <w:t>1 шт.</w:t>
            </w:r>
          </w:p>
        </w:tc>
      </w:tr>
      <w:tr w:rsidR="00BC21D4" w:rsidRPr="009434F9" w:rsidTr="00BC21D4">
        <w:trPr>
          <w:trHeight w:val="315"/>
        </w:trPr>
        <w:tc>
          <w:tcPr>
            <w:tcW w:w="567" w:type="dxa"/>
            <w:vMerge/>
            <w:tcBorders>
              <w:left w:val="single" w:sz="4" w:space="0" w:color="auto"/>
              <w:right w:val="single" w:sz="4" w:space="0" w:color="auto"/>
            </w:tcBorders>
            <w:vAlign w:val="center"/>
            <w:hideMark/>
          </w:tcPr>
          <w:p w:rsidR="00BC21D4" w:rsidRPr="009434F9" w:rsidRDefault="00BC21D4" w:rsidP="00BC21D4">
            <w:pPr>
              <w:spacing w:after="0" w:line="240" w:lineRule="auto"/>
              <w:rPr>
                <w:rFonts w:ascii="Times New Roman" w:eastAsia="Times New Roman" w:hAnsi="Times New Roman" w:cs="Times New Roman"/>
                <w:color w:val="000000"/>
              </w:rPr>
            </w:pPr>
          </w:p>
        </w:tc>
        <w:tc>
          <w:tcPr>
            <w:tcW w:w="3686" w:type="dxa"/>
            <w:vMerge/>
            <w:tcBorders>
              <w:left w:val="single" w:sz="4" w:space="0" w:color="auto"/>
              <w:right w:val="single" w:sz="4" w:space="0" w:color="auto"/>
            </w:tcBorders>
            <w:vAlign w:val="center"/>
            <w:hideMark/>
          </w:tcPr>
          <w:p w:rsidR="00BC21D4" w:rsidRPr="009434F9" w:rsidRDefault="00BC21D4" w:rsidP="00BC21D4">
            <w:pPr>
              <w:spacing w:after="0" w:line="240" w:lineRule="auto"/>
              <w:rPr>
                <w:rFonts w:ascii="Times New Roman" w:eastAsia="Times New Roman" w:hAnsi="Times New Roman" w:cs="Times New Roman"/>
                <w:b/>
                <w:bCs/>
                <w:color w:val="000000"/>
              </w:rPr>
            </w:pPr>
          </w:p>
        </w:tc>
        <w:tc>
          <w:tcPr>
            <w:tcW w:w="11623" w:type="dxa"/>
            <w:gridSpan w:val="4"/>
            <w:tcBorders>
              <w:top w:val="single" w:sz="4" w:space="0" w:color="auto"/>
              <w:left w:val="nil"/>
              <w:bottom w:val="single" w:sz="4" w:space="0" w:color="auto"/>
              <w:right w:val="single" w:sz="4" w:space="0" w:color="000000"/>
            </w:tcBorders>
            <w:shd w:val="clear" w:color="auto" w:fill="auto"/>
            <w:vAlign w:val="center"/>
            <w:hideMark/>
          </w:tcPr>
          <w:p w:rsidR="00BC21D4" w:rsidRPr="009434F9" w:rsidRDefault="00BC21D4" w:rsidP="00BC21D4">
            <w:pPr>
              <w:spacing w:after="0" w:line="240" w:lineRule="auto"/>
              <w:rPr>
                <w:rFonts w:ascii="Times New Roman" w:eastAsia="Times New Roman" w:hAnsi="Times New Roman" w:cs="Times New Roman"/>
                <w:color w:val="000000"/>
              </w:rPr>
            </w:pPr>
            <w:r w:rsidRPr="009434F9">
              <w:rPr>
                <w:rFonts w:ascii="Times New Roman" w:eastAsia="Times New Roman" w:hAnsi="Times New Roman" w:cs="Times New Roman"/>
                <w:color w:val="000000"/>
              </w:rPr>
              <w:t>Расходные материалы и изнашиваемые узлы:</w:t>
            </w:r>
          </w:p>
        </w:tc>
      </w:tr>
      <w:tr w:rsidR="00BC21D4" w:rsidRPr="009434F9" w:rsidTr="00BC21D4">
        <w:trPr>
          <w:trHeight w:val="315"/>
        </w:trPr>
        <w:tc>
          <w:tcPr>
            <w:tcW w:w="567" w:type="dxa"/>
            <w:vMerge/>
            <w:tcBorders>
              <w:left w:val="single" w:sz="4" w:space="0" w:color="auto"/>
              <w:right w:val="single" w:sz="4" w:space="0" w:color="auto"/>
            </w:tcBorders>
            <w:vAlign w:val="center"/>
            <w:hideMark/>
          </w:tcPr>
          <w:p w:rsidR="00BC21D4" w:rsidRPr="009434F9" w:rsidRDefault="00BC21D4" w:rsidP="00BC21D4">
            <w:pPr>
              <w:spacing w:after="0" w:line="240" w:lineRule="auto"/>
              <w:rPr>
                <w:rFonts w:ascii="Times New Roman" w:eastAsia="Times New Roman" w:hAnsi="Times New Roman" w:cs="Times New Roman"/>
                <w:color w:val="000000"/>
              </w:rPr>
            </w:pPr>
          </w:p>
        </w:tc>
        <w:tc>
          <w:tcPr>
            <w:tcW w:w="3686" w:type="dxa"/>
            <w:vMerge/>
            <w:tcBorders>
              <w:left w:val="single" w:sz="4" w:space="0" w:color="auto"/>
              <w:right w:val="single" w:sz="4" w:space="0" w:color="auto"/>
            </w:tcBorders>
            <w:vAlign w:val="center"/>
            <w:hideMark/>
          </w:tcPr>
          <w:p w:rsidR="00BC21D4" w:rsidRPr="009434F9" w:rsidRDefault="00BC21D4" w:rsidP="00BC21D4">
            <w:pPr>
              <w:spacing w:after="0" w:line="240" w:lineRule="auto"/>
              <w:rPr>
                <w:rFonts w:ascii="Times New Roman" w:eastAsia="Times New Roman" w:hAnsi="Times New Roman" w:cs="Times New Roman"/>
                <w:b/>
                <w:bCs/>
                <w:color w:val="000000"/>
              </w:rPr>
            </w:pPr>
          </w:p>
        </w:tc>
        <w:tc>
          <w:tcPr>
            <w:tcW w:w="567" w:type="dxa"/>
            <w:tcBorders>
              <w:top w:val="nil"/>
              <w:left w:val="nil"/>
              <w:bottom w:val="single" w:sz="4" w:space="0" w:color="auto"/>
              <w:right w:val="single" w:sz="4" w:space="0" w:color="auto"/>
            </w:tcBorders>
            <w:shd w:val="clear" w:color="auto" w:fill="auto"/>
            <w:vAlign w:val="center"/>
            <w:hideMark/>
          </w:tcPr>
          <w:p w:rsidR="00BC21D4" w:rsidRPr="009434F9" w:rsidRDefault="00BC21D4" w:rsidP="00BC21D4">
            <w:pPr>
              <w:spacing w:after="0" w:line="240" w:lineRule="auto"/>
              <w:jc w:val="center"/>
              <w:rPr>
                <w:rFonts w:ascii="Times New Roman" w:eastAsia="Times New Roman" w:hAnsi="Times New Roman" w:cs="Times New Roman"/>
                <w:color w:val="000000"/>
              </w:rPr>
            </w:pPr>
            <w:r w:rsidRPr="009434F9">
              <w:rPr>
                <w:rFonts w:ascii="Times New Roman" w:eastAsia="Times New Roman" w:hAnsi="Times New Roman" w:cs="Times New Roman"/>
                <w:color w:val="000000"/>
              </w:rPr>
              <w:t> 1</w:t>
            </w:r>
          </w:p>
        </w:tc>
        <w:tc>
          <w:tcPr>
            <w:tcW w:w="3118" w:type="dxa"/>
            <w:tcBorders>
              <w:top w:val="nil"/>
              <w:left w:val="nil"/>
              <w:bottom w:val="single" w:sz="4" w:space="0" w:color="auto"/>
              <w:right w:val="single" w:sz="4" w:space="0" w:color="auto"/>
            </w:tcBorders>
            <w:shd w:val="clear" w:color="auto" w:fill="auto"/>
            <w:vAlign w:val="center"/>
          </w:tcPr>
          <w:p w:rsidR="00BC21D4" w:rsidRPr="009434F9" w:rsidRDefault="00BC21D4" w:rsidP="00BC21D4">
            <w:pPr>
              <w:spacing w:after="0" w:line="240" w:lineRule="auto"/>
              <w:rPr>
                <w:rFonts w:ascii="Times New Roman" w:eastAsia="Times New Roman" w:hAnsi="Times New Roman" w:cs="Times New Roman"/>
                <w:color w:val="000000"/>
              </w:rPr>
            </w:pPr>
            <w:r w:rsidRPr="009434F9">
              <w:rPr>
                <w:rFonts w:ascii="Times New Roman" w:hAnsi="Times New Roman" w:cs="Times New Roman"/>
              </w:rPr>
              <w:t xml:space="preserve">Термобумага шириной 110 мм </w:t>
            </w:r>
            <w:r w:rsidRPr="009434F9">
              <w:rPr>
                <w:rFonts w:ascii="Times New Roman" w:hAnsi="Times New Roman" w:cs="Times New Roman"/>
              </w:rPr>
              <w:lastRenderedPageBreak/>
              <w:t>с диаграммной сеткой</w:t>
            </w:r>
          </w:p>
        </w:tc>
        <w:tc>
          <w:tcPr>
            <w:tcW w:w="6379" w:type="dxa"/>
            <w:tcBorders>
              <w:top w:val="nil"/>
              <w:left w:val="nil"/>
              <w:bottom w:val="single" w:sz="4" w:space="0" w:color="auto"/>
              <w:right w:val="single" w:sz="4" w:space="0" w:color="auto"/>
            </w:tcBorders>
            <w:shd w:val="clear" w:color="auto" w:fill="auto"/>
            <w:hideMark/>
          </w:tcPr>
          <w:p w:rsidR="00BC21D4" w:rsidRPr="009434F9" w:rsidRDefault="00BC21D4" w:rsidP="00BC21D4">
            <w:pPr>
              <w:spacing w:after="0" w:line="240" w:lineRule="auto"/>
              <w:rPr>
                <w:rFonts w:ascii="Times New Roman" w:eastAsia="Times New Roman" w:hAnsi="Times New Roman" w:cs="Times New Roman"/>
                <w:color w:val="000000"/>
              </w:rPr>
            </w:pPr>
            <w:r w:rsidRPr="009434F9">
              <w:rPr>
                <w:rFonts w:ascii="Times New Roman" w:eastAsia="Times New Roman" w:hAnsi="Times New Roman" w:cs="Times New Roman"/>
                <w:color w:val="000000"/>
              </w:rPr>
              <w:lastRenderedPageBreak/>
              <w:t> 110х25х12мм. наружная намотка.</w:t>
            </w:r>
          </w:p>
        </w:tc>
        <w:tc>
          <w:tcPr>
            <w:tcW w:w="1559" w:type="dxa"/>
            <w:tcBorders>
              <w:top w:val="nil"/>
              <w:left w:val="nil"/>
              <w:bottom w:val="single" w:sz="4" w:space="0" w:color="auto"/>
              <w:right w:val="single" w:sz="4" w:space="0" w:color="auto"/>
            </w:tcBorders>
            <w:shd w:val="clear" w:color="auto" w:fill="auto"/>
            <w:vAlign w:val="center"/>
            <w:hideMark/>
          </w:tcPr>
          <w:p w:rsidR="00BC21D4" w:rsidRPr="009434F9" w:rsidRDefault="00BC21D4" w:rsidP="00BC21D4">
            <w:pPr>
              <w:spacing w:after="0" w:line="240" w:lineRule="auto"/>
              <w:jc w:val="center"/>
              <w:rPr>
                <w:rFonts w:ascii="Times New Roman" w:eastAsia="Times New Roman" w:hAnsi="Times New Roman" w:cs="Times New Roman"/>
                <w:color w:val="000000"/>
              </w:rPr>
            </w:pPr>
            <w:r w:rsidRPr="009434F9">
              <w:rPr>
                <w:rFonts w:ascii="Times New Roman" w:eastAsia="Times New Roman" w:hAnsi="Times New Roman" w:cs="Times New Roman"/>
                <w:color w:val="000000"/>
              </w:rPr>
              <w:t>2 шт.</w:t>
            </w:r>
          </w:p>
        </w:tc>
      </w:tr>
      <w:tr w:rsidR="00BC21D4" w:rsidRPr="009434F9" w:rsidTr="00BC21D4">
        <w:trPr>
          <w:trHeight w:val="315"/>
        </w:trPr>
        <w:tc>
          <w:tcPr>
            <w:tcW w:w="567" w:type="dxa"/>
            <w:vMerge/>
            <w:tcBorders>
              <w:left w:val="single" w:sz="4" w:space="0" w:color="auto"/>
              <w:right w:val="single" w:sz="4" w:space="0" w:color="auto"/>
            </w:tcBorders>
            <w:vAlign w:val="center"/>
            <w:hideMark/>
          </w:tcPr>
          <w:p w:rsidR="00BC21D4" w:rsidRPr="009434F9" w:rsidRDefault="00BC21D4" w:rsidP="00BC21D4">
            <w:pPr>
              <w:spacing w:after="0" w:line="240" w:lineRule="auto"/>
              <w:rPr>
                <w:rFonts w:ascii="Times New Roman" w:eastAsia="Times New Roman" w:hAnsi="Times New Roman" w:cs="Times New Roman"/>
                <w:color w:val="000000"/>
              </w:rPr>
            </w:pPr>
          </w:p>
        </w:tc>
        <w:tc>
          <w:tcPr>
            <w:tcW w:w="3686" w:type="dxa"/>
            <w:vMerge/>
            <w:tcBorders>
              <w:left w:val="single" w:sz="4" w:space="0" w:color="auto"/>
              <w:right w:val="single" w:sz="4" w:space="0" w:color="auto"/>
            </w:tcBorders>
            <w:vAlign w:val="center"/>
            <w:hideMark/>
          </w:tcPr>
          <w:p w:rsidR="00BC21D4" w:rsidRPr="009434F9" w:rsidRDefault="00BC21D4" w:rsidP="00BC21D4">
            <w:pPr>
              <w:spacing w:after="0" w:line="240" w:lineRule="auto"/>
              <w:rPr>
                <w:rFonts w:ascii="Times New Roman" w:eastAsia="Times New Roman" w:hAnsi="Times New Roman" w:cs="Times New Roman"/>
                <w:b/>
                <w:bCs/>
                <w:color w:val="000000"/>
              </w:rPr>
            </w:pPr>
          </w:p>
        </w:tc>
        <w:tc>
          <w:tcPr>
            <w:tcW w:w="567" w:type="dxa"/>
            <w:tcBorders>
              <w:top w:val="nil"/>
              <w:left w:val="nil"/>
              <w:bottom w:val="single" w:sz="4" w:space="0" w:color="auto"/>
              <w:right w:val="single" w:sz="4" w:space="0" w:color="auto"/>
            </w:tcBorders>
            <w:shd w:val="clear" w:color="auto" w:fill="auto"/>
            <w:vAlign w:val="center"/>
            <w:hideMark/>
          </w:tcPr>
          <w:p w:rsidR="00BC21D4" w:rsidRPr="009434F9" w:rsidRDefault="00BC21D4" w:rsidP="00BC21D4">
            <w:pPr>
              <w:spacing w:after="0" w:line="240" w:lineRule="auto"/>
              <w:jc w:val="center"/>
              <w:rPr>
                <w:rFonts w:ascii="Times New Roman" w:eastAsia="Times New Roman" w:hAnsi="Times New Roman" w:cs="Times New Roman"/>
                <w:color w:val="000000"/>
              </w:rPr>
            </w:pPr>
            <w:r w:rsidRPr="009434F9">
              <w:rPr>
                <w:rFonts w:ascii="Times New Roman" w:eastAsia="Times New Roman" w:hAnsi="Times New Roman" w:cs="Times New Roman"/>
                <w:color w:val="000000"/>
              </w:rPr>
              <w:t> 2</w:t>
            </w:r>
          </w:p>
        </w:tc>
        <w:tc>
          <w:tcPr>
            <w:tcW w:w="3118" w:type="dxa"/>
            <w:tcBorders>
              <w:top w:val="nil"/>
              <w:left w:val="nil"/>
              <w:bottom w:val="single" w:sz="4" w:space="0" w:color="auto"/>
              <w:right w:val="single" w:sz="4" w:space="0" w:color="auto"/>
            </w:tcBorders>
            <w:shd w:val="clear" w:color="auto" w:fill="auto"/>
            <w:vAlign w:val="center"/>
          </w:tcPr>
          <w:p w:rsidR="00BC21D4" w:rsidRPr="009434F9" w:rsidRDefault="00BC21D4" w:rsidP="00BC21D4">
            <w:pPr>
              <w:spacing w:after="0" w:line="240" w:lineRule="auto"/>
              <w:rPr>
                <w:rFonts w:ascii="Times New Roman" w:eastAsia="Times New Roman" w:hAnsi="Times New Roman" w:cs="Times New Roman"/>
                <w:color w:val="000000"/>
              </w:rPr>
            </w:pPr>
            <w:r w:rsidRPr="009434F9">
              <w:rPr>
                <w:rFonts w:ascii="Times New Roman" w:hAnsi="Times New Roman" w:cs="Times New Roman"/>
              </w:rPr>
              <w:t>Электрод на конечность ЭКХ-01</w:t>
            </w:r>
          </w:p>
        </w:tc>
        <w:tc>
          <w:tcPr>
            <w:tcW w:w="6379" w:type="dxa"/>
            <w:tcBorders>
              <w:top w:val="nil"/>
              <w:left w:val="nil"/>
              <w:bottom w:val="single" w:sz="4" w:space="0" w:color="auto"/>
              <w:right w:val="single" w:sz="4" w:space="0" w:color="auto"/>
            </w:tcBorders>
            <w:shd w:val="clear" w:color="auto" w:fill="auto"/>
            <w:hideMark/>
          </w:tcPr>
          <w:p w:rsidR="00BC21D4" w:rsidRPr="009434F9" w:rsidRDefault="00BC21D4" w:rsidP="00BC21D4">
            <w:pPr>
              <w:spacing w:after="0" w:line="240" w:lineRule="auto"/>
              <w:rPr>
                <w:rFonts w:ascii="Times New Roman" w:eastAsia="Times New Roman" w:hAnsi="Times New Roman" w:cs="Times New Roman"/>
                <w:color w:val="000000"/>
              </w:rPr>
            </w:pPr>
            <w:r w:rsidRPr="009434F9">
              <w:rPr>
                <w:rFonts w:ascii="Times New Roman" w:eastAsia="Times New Roman" w:hAnsi="Times New Roman" w:cs="Times New Roman"/>
                <w:color w:val="000000"/>
              </w:rPr>
              <w:t xml:space="preserve"> Электрод типа «Прищепка» для конечностей. </w:t>
            </w:r>
          </w:p>
        </w:tc>
        <w:tc>
          <w:tcPr>
            <w:tcW w:w="1559" w:type="dxa"/>
            <w:tcBorders>
              <w:top w:val="nil"/>
              <w:left w:val="nil"/>
              <w:bottom w:val="single" w:sz="4" w:space="0" w:color="auto"/>
              <w:right w:val="single" w:sz="4" w:space="0" w:color="auto"/>
            </w:tcBorders>
            <w:shd w:val="clear" w:color="auto" w:fill="auto"/>
            <w:vAlign w:val="center"/>
            <w:hideMark/>
          </w:tcPr>
          <w:p w:rsidR="00BC21D4" w:rsidRPr="009434F9" w:rsidRDefault="00BC21D4" w:rsidP="00BC21D4">
            <w:pPr>
              <w:spacing w:after="0" w:line="240" w:lineRule="auto"/>
              <w:jc w:val="center"/>
              <w:rPr>
                <w:rFonts w:ascii="Times New Roman" w:eastAsia="Times New Roman" w:hAnsi="Times New Roman" w:cs="Times New Roman"/>
                <w:color w:val="000000"/>
              </w:rPr>
            </w:pPr>
            <w:r w:rsidRPr="009434F9">
              <w:rPr>
                <w:rFonts w:ascii="Times New Roman" w:eastAsia="Times New Roman" w:hAnsi="Times New Roman" w:cs="Times New Roman"/>
                <w:color w:val="000000"/>
              </w:rPr>
              <w:t>4 шт.</w:t>
            </w:r>
          </w:p>
        </w:tc>
      </w:tr>
      <w:tr w:rsidR="00BC21D4" w:rsidRPr="009434F9" w:rsidTr="00BC21D4">
        <w:trPr>
          <w:trHeight w:val="315"/>
        </w:trPr>
        <w:tc>
          <w:tcPr>
            <w:tcW w:w="567" w:type="dxa"/>
            <w:vMerge/>
            <w:tcBorders>
              <w:left w:val="single" w:sz="4" w:space="0" w:color="auto"/>
              <w:bottom w:val="single" w:sz="4" w:space="0" w:color="auto"/>
              <w:right w:val="single" w:sz="4" w:space="0" w:color="auto"/>
            </w:tcBorders>
            <w:vAlign w:val="center"/>
          </w:tcPr>
          <w:p w:rsidR="00BC21D4" w:rsidRPr="009434F9" w:rsidRDefault="00BC21D4" w:rsidP="00BC21D4">
            <w:pPr>
              <w:spacing w:after="0" w:line="240" w:lineRule="auto"/>
              <w:rPr>
                <w:rFonts w:ascii="Times New Roman" w:eastAsia="Times New Roman" w:hAnsi="Times New Roman" w:cs="Times New Roman"/>
                <w:color w:val="000000"/>
              </w:rPr>
            </w:pPr>
          </w:p>
        </w:tc>
        <w:tc>
          <w:tcPr>
            <w:tcW w:w="3686" w:type="dxa"/>
            <w:vMerge/>
            <w:tcBorders>
              <w:left w:val="single" w:sz="4" w:space="0" w:color="auto"/>
              <w:bottom w:val="single" w:sz="4" w:space="0" w:color="auto"/>
              <w:right w:val="single" w:sz="4" w:space="0" w:color="auto"/>
            </w:tcBorders>
            <w:vAlign w:val="center"/>
          </w:tcPr>
          <w:p w:rsidR="00BC21D4" w:rsidRPr="009434F9" w:rsidRDefault="00BC21D4" w:rsidP="00BC21D4">
            <w:pPr>
              <w:spacing w:after="0" w:line="240" w:lineRule="auto"/>
              <w:rPr>
                <w:rFonts w:ascii="Times New Roman" w:eastAsia="Times New Roman" w:hAnsi="Times New Roman" w:cs="Times New Roman"/>
                <w:b/>
                <w:bCs/>
                <w:color w:val="000000"/>
              </w:rPr>
            </w:pPr>
          </w:p>
        </w:tc>
        <w:tc>
          <w:tcPr>
            <w:tcW w:w="567" w:type="dxa"/>
            <w:tcBorders>
              <w:top w:val="nil"/>
              <w:left w:val="nil"/>
              <w:bottom w:val="single" w:sz="4" w:space="0" w:color="auto"/>
              <w:right w:val="single" w:sz="4" w:space="0" w:color="auto"/>
            </w:tcBorders>
            <w:shd w:val="clear" w:color="auto" w:fill="auto"/>
            <w:vAlign w:val="center"/>
          </w:tcPr>
          <w:p w:rsidR="00BC21D4" w:rsidRPr="009434F9" w:rsidRDefault="00BC21D4" w:rsidP="00BC21D4">
            <w:pPr>
              <w:spacing w:after="0" w:line="240" w:lineRule="auto"/>
              <w:jc w:val="center"/>
              <w:rPr>
                <w:rFonts w:ascii="Times New Roman" w:eastAsia="Times New Roman" w:hAnsi="Times New Roman" w:cs="Times New Roman"/>
                <w:color w:val="000000"/>
              </w:rPr>
            </w:pPr>
            <w:r w:rsidRPr="009434F9">
              <w:rPr>
                <w:rFonts w:ascii="Times New Roman" w:eastAsia="Times New Roman" w:hAnsi="Times New Roman" w:cs="Times New Roman"/>
                <w:color w:val="000000"/>
              </w:rPr>
              <w:t>3</w:t>
            </w:r>
          </w:p>
        </w:tc>
        <w:tc>
          <w:tcPr>
            <w:tcW w:w="3118" w:type="dxa"/>
            <w:tcBorders>
              <w:top w:val="nil"/>
              <w:left w:val="nil"/>
              <w:bottom w:val="single" w:sz="4" w:space="0" w:color="auto"/>
              <w:right w:val="single" w:sz="4" w:space="0" w:color="auto"/>
            </w:tcBorders>
            <w:shd w:val="clear" w:color="auto" w:fill="auto"/>
            <w:vAlign w:val="center"/>
          </w:tcPr>
          <w:p w:rsidR="00BC21D4" w:rsidRPr="009434F9" w:rsidRDefault="00BC21D4" w:rsidP="00BC21D4">
            <w:pPr>
              <w:spacing w:after="0" w:line="240" w:lineRule="auto"/>
              <w:rPr>
                <w:rFonts w:ascii="Times New Roman" w:hAnsi="Times New Roman" w:cs="Times New Roman"/>
              </w:rPr>
            </w:pPr>
            <w:r w:rsidRPr="009434F9">
              <w:rPr>
                <w:rFonts w:ascii="Times New Roman" w:hAnsi="Times New Roman" w:cs="Times New Roman"/>
              </w:rPr>
              <w:t>Электрод грудной ЭКХ-03</w:t>
            </w:r>
          </w:p>
        </w:tc>
        <w:tc>
          <w:tcPr>
            <w:tcW w:w="6379" w:type="dxa"/>
            <w:tcBorders>
              <w:top w:val="nil"/>
              <w:left w:val="nil"/>
              <w:bottom w:val="single" w:sz="4" w:space="0" w:color="auto"/>
              <w:right w:val="single" w:sz="4" w:space="0" w:color="auto"/>
            </w:tcBorders>
            <w:shd w:val="clear" w:color="auto" w:fill="auto"/>
          </w:tcPr>
          <w:p w:rsidR="00BC21D4" w:rsidRPr="009434F9" w:rsidRDefault="00BC21D4" w:rsidP="00BC21D4">
            <w:pPr>
              <w:spacing w:after="0" w:line="240" w:lineRule="auto"/>
              <w:rPr>
                <w:rFonts w:ascii="Times New Roman" w:eastAsia="Times New Roman" w:hAnsi="Times New Roman" w:cs="Times New Roman"/>
                <w:color w:val="000000"/>
              </w:rPr>
            </w:pPr>
            <w:r w:rsidRPr="009434F9">
              <w:rPr>
                <w:rFonts w:ascii="Times New Roman" w:eastAsia="Times New Roman" w:hAnsi="Times New Roman" w:cs="Times New Roman"/>
                <w:color w:val="000000"/>
              </w:rPr>
              <w:t>Электрод типа «Присоска» для грудной клетки.</w:t>
            </w:r>
          </w:p>
        </w:tc>
        <w:tc>
          <w:tcPr>
            <w:tcW w:w="1559" w:type="dxa"/>
            <w:tcBorders>
              <w:top w:val="nil"/>
              <w:left w:val="nil"/>
              <w:bottom w:val="single" w:sz="4" w:space="0" w:color="auto"/>
              <w:right w:val="single" w:sz="4" w:space="0" w:color="auto"/>
            </w:tcBorders>
            <w:shd w:val="clear" w:color="auto" w:fill="auto"/>
            <w:vAlign w:val="center"/>
          </w:tcPr>
          <w:p w:rsidR="00BC21D4" w:rsidRPr="009434F9" w:rsidRDefault="00BC21D4" w:rsidP="00BC21D4">
            <w:pPr>
              <w:spacing w:after="0" w:line="240" w:lineRule="auto"/>
              <w:jc w:val="center"/>
              <w:rPr>
                <w:rFonts w:ascii="Times New Roman" w:eastAsia="Times New Roman" w:hAnsi="Times New Roman" w:cs="Times New Roman"/>
                <w:color w:val="000000"/>
              </w:rPr>
            </w:pPr>
            <w:r w:rsidRPr="009434F9">
              <w:rPr>
                <w:rFonts w:ascii="Times New Roman" w:eastAsia="Times New Roman" w:hAnsi="Times New Roman" w:cs="Times New Roman"/>
                <w:color w:val="000000"/>
              </w:rPr>
              <w:t>6 шт.</w:t>
            </w:r>
          </w:p>
        </w:tc>
      </w:tr>
      <w:tr w:rsidR="00BC21D4" w:rsidRPr="009434F9" w:rsidTr="00BC21D4">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BC21D4" w:rsidRPr="009434F9" w:rsidRDefault="00BC21D4" w:rsidP="00BC21D4">
            <w:pPr>
              <w:spacing w:after="0" w:line="240" w:lineRule="auto"/>
              <w:jc w:val="center"/>
              <w:rPr>
                <w:rFonts w:ascii="Times New Roman" w:eastAsia="Times New Roman" w:hAnsi="Times New Roman" w:cs="Times New Roman"/>
                <w:color w:val="000000"/>
              </w:rPr>
            </w:pPr>
            <w:r w:rsidRPr="009434F9">
              <w:rPr>
                <w:rFonts w:ascii="Times New Roman" w:eastAsia="Times New Roman" w:hAnsi="Times New Roman" w:cs="Times New Roman"/>
                <w:color w:val="000000"/>
              </w:rPr>
              <w:t>3</w:t>
            </w:r>
          </w:p>
        </w:tc>
        <w:tc>
          <w:tcPr>
            <w:tcW w:w="3686" w:type="dxa"/>
            <w:tcBorders>
              <w:top w:val="nil"/>
              <w:left w:val="nil"/>
              <w:bottom w:val="single" w:sz="4" w:space="0" w:color="auto"/>
              <w:right w:val="single" w:sz="4" w:space="0" w:color="auto"/>
            </w:tcBorders>
            <w:shd w:val="clear" w:color="auto" w:fill="auto"/>
            <w:vAlign w:val="center"/>
            <w:hideMark/>
          </w:tcPr>
          <w:p w:rsidR="00BC21D4" w:rsidRPr="009434F9" w:rsidRDefault="00BC21D4" w:rsidP="00BC21D4">
            <w:pPr>
              <w:spacing w:after="0" w:line="240" w:lineRule="auto"/>
              <w:rPr>
                <w:rFonts w:ascii="Times New Roman" w:eastAsia="Times New Roman" w:hAnsi="Times New Roman" w:cs="Times New Roman"/>
                <w:b/>
                <w:bCs/>
                <w:color w:val="000000"/>
              </w:rPr>
            </w:pPr>
            <w:r w:rsidRPr="009434F9">
              <w:rPr>
                <w:rFonts w:ascii="Times New Roman" w:eastAsia="Times New Roman" w:hAnsi="Times New Roman" w:cs="Times New Roman"/>
                <w:b/>
                <w:bCs/>
                <w:color w:val="000000"/>
              </w:rPr>
              <w:t>Требования к условиям эксплуатации</w:t>
            </w:r>
          </w:p>
        </w:tc>
        <w:tc>
          <w:tcPr>
            <w:tcW w:w="11623" w:type="dxa"/>
            <w:gridSpan w:val="4"/>
            <w:tcBorders>
              <w:top w:val="single" w:sz="4" w:space="0" w:color="auto"/>
              <w:left w:val="nil"/>
              <w:bottom w:val="single" w:sz="4" w:space="0" w:color="auto"/>
              <w:right w:val="single" w:sz="4" w:space="0" w:color="auto"/>
            </w:tcBorders>
            <w:shd w:val="clear" w:color="auto" w:fill="auto"/>
            <w:vAlign w:val="center"/>
            <w:hideMark/>
          </w:tcPr>
          <w:p w:rsidR="00BC21D4" w:rsidRPr="009434F9" w:rsidRDefault="00BC21D4" w:rsidP="00BC21D4">
            <w:pPr>
              <w:spacing w:after="0" w:line="240" w:lineRule="auto"/>
              <w:rPr>
                <w:rFonts w:ascii="Times New Roman" w:eastAsia="Times New Roman" w:hAnsi="Times New Roman" w:cs="Times New Roman"/>
                <w:color w:val="000000"/>
              </w:rPr>
            </w:pPr>
            <w:r w:rsidRPr="009434F9">
              <w:rPr>
                <w:rFonts w:ascii="Times New Roman" w:eastAsia="Times New Roman" w:hAnsi="Times New Roman" w:cs="Times New Roman"/>
                <w:color w:val="000000"/>
              </w:rPr>
              <w:t>- температура окружающей среды – от плюс 10 до плюс 40ºС;</w:t>
            </w:r>
          </w:p>
          <w:p w:rsidR="00BC21D4" w:rsidRPr="009434F9" w:rsidRDefault="00BC21D4" w:rsidP="00BC21D4">
            <w:pPr>
              <w:spacing w:after="0" w:line="240" w:lineRule="auto"/>
              <w:rPr>
                <w:rFonts w:ascii="Times New Roman" w:eastAsia="Times New Roman" w:hAnsi="Times New Roman" w:cs="Times New Roman"/>
                <w:color w:val="000000"/>
              </w:rPr>
            </w:pPr>
            <w:r w:rsidRPr="009434F9">
              <w:rPr>
                <w:rFonts w:ascii="Times New Roman" w:eastAsia="Times New Roman" w:hAnsi="Times New Roman" w:cs="Times New Roman"/>
                <w:color w:val="000000"/>
              </w:rPr>
              <w:t>- относительная влажность воздуха – не более 95 % при температуре 25ºС;</w:t>
            </w:r>
          </w:p>
          <w:p w:rsidR="00BC21D4" w:rsidRPr="009434F9" w:rsidRDefault="00BC21D4" w:rsidP="00BC21D4">
            <w:pPr>
              <w:spacing w:after="0" w:line="240" w:lineRule="auto"/>
              <w:rPr>
                <w:rFonts w:ascii="Times New Roman" w:eastAsia="Times New Roman" w:hAnsi="Times New Roman" w:cs="Times New Roman"/>
                <w:color w:val="000000"/>
              </w:rPr>
            </w:pPr>
            <w:r w:rsidRPr="009434F9">
              <w:rPr>
                <w:rFonts w:ascii="Times New Roman" w:eastAsia="Times New Roman" w:hAnsi="Times New Roman" w:cs="Times New Roman"/>
                <w:color w:val="000000"/>
              </w:rPr>
              <w:t>- атмосферное давление – от 630 до 800 мм рт. ст. (от 83,9 до 106,6 кПа).</w:t>
            </w:r>
          </w:p>
        </w:tc>
      </w:tr>
      <w:tr w:rsidR="00BC21D4" w:rsidRPr="009434F9" w:rsidTr="00BC21D4">
        <w:trPr>
          <w:trHeight w:val="94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BC21D4" w:rsidRPr="009434F9" w:rsidRDefault="00BC21D4" w:rsidP="00BC21D4">
            <w:pPr>
              <w:spacing w:after="0" w:line="240" w:lineRule="auto"/>
              <w:jc w:val="center"/>
              <w:rPr>
                <w:rFonts w:ascii="Times New Roman" w:eastAsia="Times New Roman" w:hAnsi="Times New Roman" w:cs="Times New Roman"/>
                <w:color w:val="000000"/>
              </w:rPr>
            </w:pPr>
            <w:r w:rsidRPr="009434F9">
              <w:rPr>
                <w:rFonts w:ascii="Times New Roman" w:eastAsia="Times New Roman" w:hAnsi="Times New Roman" w:cs="Times New Roman"/>
                <w:color w:val="000000"/>
              </w:rPr>
              <w:t>4</w:t>
            </w:r>
          </w:p>
        </w:tc>
        <w:tc>
          <w:tcPr>
            <w:tcW w:w="3686" w:type="dxa"/>
            <w:tcBorders>
              <w:top w:val="nil"/>
              <w:left w:val="nil"/>
              <w:bottom w:val="single" w:sz="4" w:space="0" w:color="auto"/>
              <w:right w:val="single" w:sz="4" w:space="0" w:color="auto"/>
            </w:tcBorders>
            <w:shd w:val="clear" w:color="auto" w:fill="auto"/>
            <w:vAlign w:val="center"/>
            <w:hideMark/>
          </w:tcPr>
          <w:p w:rsidR="00BC21D4" w:rsidRPr="009434F9" w:rsidRDefault="00BC21D4" w:rsidP="00BC21D4">
            <w:pPr>
              <w:spacing w:after="0" w:line="240" w:lineRule="auto"/>
              <w:rPr>
                <w:rFonts w:ascii="Times New Roman" w:eastAsia="Times New Roman" w:hAnsi="Times New Roman" w:cs="Times New Roman"/>
                <w:b/>
                <w:bCs/>
                <w:color w:val="000000"/>
              </w:rPr>
            </w:pPr>
            <w:r w:rsidRPr="009434F9">
              <w:rPr>
                <w:rFonts w:ascii="Times New Roman" w:eastAsia="Times New Roman" w:hAnsi="Times New Roman" w:cs="Times New Roman"/>
                <w:b/>
                <w:bCs/>
                <w:color w:val="000000"/>
              </w:rPr>
              <w:t>Условия осуществления поставки медицинской техники (в соответствии с ИНКОТЕРМС 2010)</w:t>
            </w:r>
          </w:p>
        </w:tc>
        <w:tc>
          <w:tcPr>
            <w:tcW w:w="11623" w:type="dxa"/>
            <w:gridSpan w:val="4"/>
            <w:tcBorders>
              <w:top w:val="single" w:sz="4" w:space="0" w:color="auto"/>
              <w:left w:val="nil"/>
              <w:bottom w:val="single" w:sz="4" w:space="0" w:color="auto"/>
              <w:right w:val="single" w:sz="4" w:space="0" w:color="auto"/>
            </w:tcBorders>
            <w:shd w:val="clear" w:color="auto" w:fill="auto"/>
            <w:vAlign w:val="center"/>
            <w:hideMark/>
          </w:tcPr>
          <w:p w:rsidR="00BC21D4" w:rsidRPr="009434F9" w:rsidRDefault="00BC21D4" w:rsidP="00BC21D4">
            <w:pPr>
              <w:spacing w:after="0" w:line="240" w:lineRule="auto"/>
              <w:jc w:val="center"/>
              <w:rPr>
                <w:rFonts w:ascii="Times New Roman" w:eastAsia="Times New Roman" w:hAnsi="Times New Roman" w:cs="Times New Roman"/>
                <w:color w:val="000000"/>
              </w:rPr>
            </w:pPr>
            <w:r w:rsidRPr="009434F9">
              <w:rPr>
                <w:rFonts w:ascii="Times New Roman" w:eastAsia="Times New Roman" w:hAnsi="Times New Roman" w:cs="Times New Roman"/>
                <w:color w:val="000000"/>
              </w:rPr>
              <w:t>DDP пункт назначения согласно условиям договора</w:t>
            </w:r>
          </w:p>
        </w:tc>
      </w:tr>
      <w:tr w:rsidR="00BC21D4" w:rsidRPr="009434F9" w:rsidTr="00BC21D4">
        <w:trPr>
          <w:trHeight w:val="315"/>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BC21D4" w:rsidRPr="009434F9" w:rsidRDefault="00BC21D4" w:rsidP="00BC21D4">
            <w:pPr>
              <w:spacing w:after="0" w:line="240" w:lineRule="auto"/>
              <w:jc w:val="center"/>
              <w:rPr>
                <w:rFonts w:ascii="Times New Roman" w:eastAsia="Times New Roman" w:hAnsi="Times New Roman" w:cs="Times New Roman"/>
                <w:color w:val="000000"/>
              </w:rPr>
            </w:pPr>
            <w:r w:rsidRPr="009434F9">
              <w:rPr>
                <w:rFonts w:ascii="Times New Roman" w:eastAsia="Times New Roman" w:hAnsi="Times New Roman" w:cs="Times New Roman"/>
                <w:color w:val="000000"/>
              </w:rPr>
              <w:t>5</w:t>
            </w:r>
          </w:p>
        </w:tc>
        <w:tc>
          <w:tcPr>
            <w:tcW w:w="3686" w:type="dxa"/>
            <w:vMerge w:val="restart"/>
            <w:tcBorders>
              <w:top w:val="nil"/>
              <w:left w:val="single" w:sz="4" w:space="0" w:color="auto"/>
              <w:bottom w:val="single" w:sz="4" w:space="0" w:color="auto"/>
              <w:right w:val="single" w:sz="4" w:space="0" w:color="auto"/>
            </w:tcBorders>
            <w:shd w:val="clear" w:color="auto" w:fill="auto"/>
            <w:vAlign w:val="center"/>
            <w:hideMark/>
          </w:tcPr>
          <w:p w:rsidR="00BC21D4" w:rsidRPr="009434F9" w:rsidRDefault="00BC21D4" w:rsidP="00BC21D4">
            <w:pPr>
              <w:spacing w:after="0" w:line="240" w:lineRule="auto"/>
              <w:rPr>
                <w:rFonts w:ascii="Times New Roman" w:eastAsia="Times New Roman" w:hAnsi="Times New Roman" w:cs="Times New Roman"/>
                <w:b/>
                <w:bCs/>
                <w:color w:val="000000"/>
              </w:rPr>
            </w:pPr>
            <w:r w:rsidRPr="009434F9">
              <w:rPr>
                <w:rFonts w:ascii="Times New Roman" w:eastAsia="Times New Roman" w:hAnsi="Times New Roman" w:cs="Times New Roman"/>
                <w:b/>
                <w:bCs/>
                <w:color w:val="000000"/>
              </w:rPr>
              <w:t>Срок поставки медицинской техники и место дислокации</w:t>
            </w:r>
          </w:p>
        </w:tc>
        <w:tc>
          <w:tcPr>
            <w:tcW w:w="11623" w:type="dxa"/>
            <w:gridSpan w:val="4"/>
            <w:tcBorders>
              <w:top w:val="single" w:sz="4" w:space="0" w:color="auto"/>
              <w:left w:val="nil"/>
              <w:bottom w:val="single" w:sz="4" w:space="0" w:color="auto"/>
              <w:right w:val="single" w:sz="4" w:space="0" w:color="auto"/>
            </w:tcBorders>
            <w:shd w:val="clear" w:color="auto" w:fill="auto"/>
            <w:vAlign w:val="center"/>
            <w:hideMark/>
          </w:tcPr>
          <w:p w:rsidR="00BC21D4" w:rsidRPr="004F783C" w:rsidRDefault="004F783C" w:rsidP="00BC21D4">
            <w:pPr>
              <w:spacing w:after="0" w:line="240" w:lineRule="auto"/>
              <w:jc w:val="center"/>
              <w:rPr>
                <w:rFonts w:ascii="Times New Roman" w:eastAsia="Times New Roman" w:hAnsi="Times New Roman" w:cs="Times New Roman"/>
                <w:color w:val="000000"/>
              </w:rPr>
            </w:pPr>
            <w:r w:rsidRPr="004F783C">
              <w:rPr>
                <w:rFonts w:ascii="Times New Roman" w:eastAsia="Times New Roman" w:hAnsi="Times New Roman" w:cs="Times New Roman"/>
                <w:color w:val="000000"/>
              </w:rPr>
              <w:t>6</w:t>
            </w:r>
            <w:r w:rsidR="00BC21D4" w:rsidRPr="009434F9">
              <w:rPr>
                <w:rFonts w:ascii="Times New Roman" w:eastAsia="Times New Roman" w:hAnsi="Times New Roman" w:cs="Times New Roman"/>
                <w:color w:val="000000"/>
              </w:rPr>
              <w:t>0 календарных дней</w:t>
            </w:r>
            <w:r w:rsidRPr="004F783C">
              <w:rPr>
                <w:rFonts w:ascii="Times New Roman" w:eastAsia="Times New Roman" w:hAnsi="Times New Roman" w:cs="Times New Roman"/>
                <w:color w:val="000000"/>
              </w:rPr>
              <w:t xml:space="preserve">  с момента п</w:t>
            </w:r>
            <w:r>
              <w:rPr>
                <w:rFonts w:ascii="Times New Roman" w:eastAsia="Times New Roman" w:hAnsi="Times New Roman" w:cs="Times New Roman"/>
                <w:color w:val="000000"/>
              </w:rPr>
              <w:t>олписания договора</w:t>
            </w:r>
          </w:p>
        </w:tc>
      </w:tr>
      <w:tr w:rsidR="00BC21D4" w:rsidRPr="009434F9" w:rsidTr="00BC21D4">
        <w:trPr>
          <w:trHeight w:val="315"/>
        </w:trPr>
        <w:tc>
          <w:tcPr>
            <w:tcW w:w="567" w:type="dxa"/>
            <w:vMerge/>
            <w:tcBorders>
              <w:top w:val="nil"/>
              <w:left w:val="single" w:sz="4" w:space="0" w:color="auto"/>
              <w:bottom w:val="single" w:sz="4" w:space="0" w:color="auto"/>
              <w:right w:val="single" w:sz="4" w:space="0" w:color="auto"/>
            </w:tcBorders>
            <w:vAlign w:val="center"/>
            <w:hideMark/>
          </w:tcPr>
          <w:p w:rsidR="00BC21D4" w:rsidRPr="009434F9" w:rsidRDefault="00BC21D4" w:rsidP="00BC21D4">
            <w:pPr>
              <w:spacing w:after="0" w:line="240" w:lineRule="auto"/>
              <w:rPr>
                <w:rFonts w:ascii="Times New Roman" w:eastAsia="Times New Roman" w:hAnsi="Times New Roman" w:cs="Times New Roman"/>
                <w:color w:val="000000"/>
              </w:rPr>
            </w:pPr>
          </w:p>
        </w:tc>
        <w:tc>
          <w:tcPr>
            <w:tcW w:w="3686" w:type="dxa"/>
            <w:vMerge/>
            <w:tcBorders>
              <w:top w:val="nil"/>
              <w:left w:val="single" w:sz="4" w:space="0" w:color="auto"/>
              <w:bottom w:val="single" w:sz="4" w:space="0" w:color="auto"/>
              <w:right w:val="single" w:sz="4" w:space="0" w:color="auto"/>
            </w:tcBorders>
            <w:vAlign w:val="center"/>
            <w:hideMark/>
          </w:tcPr>
          <w:p w:rsidR="00BC21D4" w:rsidRPr="009434F9" w:rsidRDefault="00BC21D4" w:rsidP="00BC21D4">
            <w:pPr>
              <w:spacing w:after="0" w:line="240" w:lineRule="auto"/>
              <w:rPr>
                <w:rFonts w:ascii="Times New Roman" w:eastAsia="Times New Roman" w:hAnsi="Times New Roman" w:cs="Times New Roman"/>
                <w:b/>
                <w:bCs/>
                <w:color w:val="000000"/>
              </w:rPr>
            </w:pPr>
          </w:p>
        </w:tc>
        <w:tc>
          <w:tcPr>
            <w:tcW w:w="11623" w:type="dxa"/>
            <w:gridSpan w:val="4"/>
            <w:tcBorders>
              <w:top w:val="single" w:sz="4" w:space="0" w:color="auto"/>
              <w:left w:val="nil"/>
              <w:bottom w:val="single" w:sz="4" w:space="0" w:color="auto"/>
              <w:right w:val="single" w:sz="4" w:space="0" w:color="auto"/>
            </w:tcBorders>
            <w:shd w:val="clear" w:color="auto" w:fill="auto"/>
            <w:vAlign w:val="center"/>
            <w:hideMark/>
          </w:tcPr>
          <w:p w:rsidR="00BC21D4" w:rsidRPr="009434F9" w:rsidRDefault="00BC21D4" w:rsidP="00BC21D4">
            <w:pPr>
              <w:spacing w:after="0" w:line="240" w:lineRule="auto"/>
              <w:jc w:val="center"/>
              <w:rPr>
                <w:rFonts w:ascii="Times New Roman" w:eastAsia="Times New Roman" w:hAnsi="Times New Roman" w:cs="Times New Roman"/>
                <w:color w:val="000000"/>
              </w:rPr>
            </w:pPr>
            <w:r w:rsidRPr="009434F9">
              <w:rPr>
                <w:rFonts w:ascii="Times New Roman" w:eastAsia="Times New Roman" w:hAnsi="Times New Roman" w:cs="Times New Roman"/>
                <w:color w:val="000000"/>
              </w:rPr>
              <w:t>Адрес: DDP согласно условиям договора</w:t>
            </w:r>
          </w:p>
        </w:tc>
      </w:tr>
      <w:tr w:rsidR="00BC21D4" w:rsidRPr="009434F9" w:rsidTr="00BC21D4">
        <w:trPr>
          <w:trHeight w:val="315"/>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BC21D4" w:rsidRPr="009434F9" w:rsidRDefault="00BC21D4" w:rsidP="00BC21D4">
            <w:pPr>
              <w:spacing w:after="0" w:line="240" w:lineRule="auto"/>
              <w:jc w:val="center"/>
              <w:rPr>
                <w:rFonts w:ascii="Times New Roman" w:eastAsia="Times New Roman" w:hAnsi="Times New Roman" w:cs="Times New Roman"/>
                <w:color w:val="000000"/>
              </w:rPr>
            </w:pPr>
            <w:r w:rsidRPr="009434F9">
              <w:rPr>
                <w:rFonts w:ascii="Times New Roman" w:eastAsia="Times New Roman" w:hAnsi="Times New Roman" w:cs="Times New Roman"/>
                <w:color w:val="000000"/>
              </w:rPr>
              <w:t>6</w:t>
            </w:r>
          </w:p>
        </w:tc>
        <w:tc>
          <w:tcPr>
            <w:tcW w:w="3686" w:type="dxa"/>
            <w:vMerge w:val="restart"/>
            <w:tcBorders>
              <w:top w:val="nil"/>
              <w:left w:val="single" w:sz="4" w:space="0" w:color="auto"/>
              <w:bottom w:val="single" w:sz="4" w:space="0" w:color="auto"/>
              <w:right w:val="single" w:sz="4" w:space="0" w:color="auto"/>
            </w:tcBorders>
            <w:shd w:val="clear" w:color="auto" w:fill="auto"/>
            <w:vAlign w:val="center"/>
            <w:hideMark/>
          </w:tcPr>
          <w:p w:rsidR="00BC21D4" w:rsidRPr="009434F9" w:rsidRDefault="00BC21D4" w:rsidP="00BC21D4">
            <w:pPr>
              <w:spacing w:after="0" w:line="240" w:lineRule="auto"/>
              <w:rPr>
                <w:rFonts w:ascii="Times New Roman" w:eastAsia="Times New Roman" w:hAnsi="Times New Roman" w:cs="Times New Roman"/>
                <w:b/>
                <w:bCs/>
                <w:color w:val="000000"/>
              </w:rPr>
            </w:pPr>
            <w:r w:rsidRPr="009434F9">
              <w:rPr>
                <w:rFonts w:ascii="Times New Roman" w:eastAsia="Times New Roman" w:hAnsi="Times New Roman" w:cs="Times New Roman"/>
                <w:b/>
                <w:bCs/>
                <w:color w:val="000000"/>
              </w:rPr>
              <w:t>Условия гарантийного сервисного обслуживания медицинской техники поставщиком, его сервисными центрами в Республике Казахстан либо с привлечением третьих компетентных лиц</w:t>
            </w:r>
          </w:p>
        </w:tc>
        <w:tc>
          <w:tcPr>
            <w:tcW w:w="11623" w:type="dxa"/>
            <w:gridSpan w:val="4"/>
            <w:tcBorders>
              <w:top w:val="single" w:sz="4" w:space="0" w:color="auto"/>
              <w:left w:val="nil"/>
              <w:bottom w:val="single" w:sz="4" w:space="0" w:color="auto"/>
              <w:right w:val="single" w:sz="4" w:space="0" w:color="auto"/>
            </w:tcBorders>
            <w:shd w:val="clear" w:color="auto" w:fill="auto"/>
            <w:vAlign w:val="center"/>
            <w:hideMark/>
          </w:tcPr>
          <w:p w:rsidR="00BC21D4" w:rsidRPr="009434F9" w:rsidRDefault="00BC21D4" w:rsidP="00BC21D4">
            <w:pPr>
              <w:spacing w:after="0" w:line="240" w:lineRule="auto"/>
              <w:rPr>
                <w:rFonts w:ascii="Times New Roman" w:eastAsia="Times New Roman" w:hAnsi="Times New Roman" w:cs="Times New Roman"/>
                <w:color w:val="000000"/>
              </w:rPr>
            </w:pPr>
            <w:r w:rsidRPr="009434F9">
              <w:rPr>
                <w:rFonts w:ascii="Times New Roman" w:eastAsia="Times New Roman" w:hAnsi="Times New Roman" w:cs="Times New Roman"/>
                <w:color w:val="000000"/>
              </w:rPr>
              <w:t>Гарантийное сервисное обслуживание медицинской техники не менее 37 месяцев.</w:t>
            </w:r>
          </w:p>
        </w:tc>
      </w:tr>
      <w:tr w:rsidR="00BC21D4" w:rsidRPr="009434F9" w:rsidTr="00BC21D4">
        <w:trPr>
          <w:trHeight w:val="315"/>
        </w:trPr>
        <w:tc>
          <w:tcPr>
            <w:tcW w:w="567" w:type="dxa"/>
            <w:vMerge/>
            <w:tcBorders>
              <w:top w:val="nil"/>
              <w:left w:val="single" w:sz="4" w:space="0" w:color="auto"/>
              <w:bottom w:val="single" w:sz="4" w:space="0" w:color="auto"/>
              <w:right w:val="single" w:sz="4" w:space="0" w:color="auto"/>
            </w:tcBorders>
            <w:vAlign w:val="center"/>
            <w:hideMark/>
          </w:tcPr>
          <w:p w:rsidR="00BC21D4" w:rsidRPr="009434F9" w:rsidRDefault="00BC21D4" w:rsidP="00BC21D4">
            <w:pPr>
              <w:spacing w:after="0" w:line="240" w:lineRule="auto"/>
              <w:rPr>
                <w:rFonts w:ascii="Times New Roman" w:eastAsia="Times New Roman" w:hAnsi="Times New Roman" w:cs="Times New Roman"/>
                <w:color w:val="000000"/>
              </w:rPr>
            </w:pPr>
          </w:p>
        </w:tc>
        <w:tc>
          <w:tcPr>
            <w:tcW w:w="3686" w:type="dxa"/>
            <w:vMerge/>
            <w:tcBorders>
              <w:top w:val="nil"/>
              <w:left w:val="single" w:sz="4" w:space="0" w:color="auto"/>
              <w:bottom w:val="single" w:sz="4" w:space="0" w:color="auto"/>
              <w:right w:val="single" w:sz="4" w:space="0" w:color="auto"/>
            </w:tcBorders>
            <w:vAlign w:val="center"/>
            <w:hideMark/>
          </w:tcPr>
          <w:p w:rsidR="00BC21D4" w:rsidRPr="009434F9" w:rsidRDefault="00BC21D4" w:rsidP="00BC21D4">
            <w:pPr>
              <w:spacing w:after="0" w:line="240" w:lineRule="auto"/>
              <w:rPr>
                <w:rFonts w:ascii="Times New Roman" w:eastAsia="Times New Roman" w:hAnsi="Times New Roman" w:cs="Times New Roman"/>
                <w:b/>
                <w:bCs/>
                <w:color w:val="000000"/>
              </w:rPr>
            </w:pPr>
          </w:p>
        </w:tc>
        <w:tc>
          <w:tcPr>
            <w:tcW w:w="11623" w:type="dxa"/>
            <w:gridSpan w:val="4"/>
            <w:tcBorders>
              <w:top w:val="single" w:sz="4" w:space="0" w:color="auto"/>
              <w:left w:val="nil"/>
              <w:bottom w:val="single" w:sz="4" w:space="0" w:color="auto"/>
              <w:right w:val="single" w:sz="4" w:space="0" w:color="auto"/>
            </w:tcBorders>
            <w:shd w:val="clear" w:color="auto" w:fill="auto"/>
            <w:vAlign w:val="center"/>
            <w:hideMark/>
          </w:tcPr>
          <w:p w:rsidR="00BC21D4" w:rsidRPr="009434F9" w:rsidRDefault="00BC21D4" w:rsidP="00BC21D4">
            <w:pPr>
              <w:spacing w:after="0" w:line="240" w:lineRule="auto"/>
              <w:rPr>
                <w:rFonts w:ascii="Times New Roman" w:eastAsia="Times New Roman" w:hAnsi="Times New Roman" w:cs="Times New Roman"/>
                <w:color w:val="000000"/>
              </w:rPr>
            </w:pPr>
            <w:r w:rsidRPr="009434F9">
              <w:rPr>
                <w:rFonts w:ascii="Times New Roman" w:eastAsia="Times New Roman" w:hAnsi="Times New Roman" w:cs="Times New Roman"/>
                <w:color w:val="000000"/>
              </w:rPr>
              <w:t>Плановое техническое обслуживание должно проводиться не реже чем 1 раз в квартал.</w:t>
            </w:r>
          </w:p>
        </w:tc>
      </w:tr>
      <w:tr w:rsidR="00BC21D4" w:rsidRPr="009434F9" w:rsidTr="00BC21D4">
        <w:trPr>
          <w:trHeight w:val="585"/>
        </w:trPr>
        <w:tc>
          <w:tcPr>
            <w:tcW w:w="567" w:type="dxa"/>
            <w:vMerge/>
            <w:tcBorders>
              <w:top w:val="nil"/>
              <w:left w:val="single" w:sz="4" w:space="0" w:color="auto"/>
              <w:bottom w:val="single" w:sz="4" w:space="0" w:color="auto"/>
              <w:right w:val="single" w:sz="4" w:space="0" w:color="auto"/>
            </w:tcBorders>
            <w:vAlign w:val="center"/>
            <w:hideMark/>
          </w:tcPr>
          <w:p w:rsidR="00BC21D4" w:rsidRPr="009434F9" w:rsidRDefault="00BC21D4" w:rsidP="00BC21D4">
            <w:pPr>
              <w:spacing w:after="0" w:line="240" w:lineRule="auto"/>
              <w:rPr>
                <w:rFonts w:ascii="Times New Roman" w:eastAsia="Times New Roman" w:hAnsi="Times New Roman" w:cs="Times New Roman"/>
                <w:color w:val="000000"/>
              </w:rPr>
            </w:pPr>
          </w:p>
        </w:tc>
        <w:tc>
          <w:tcPr>
            <w:tcW w:w="3686" w:type="dxa"/>
            <w:vMerge/>
            <w:tcBorders>
              <w:top w:val="nil"/>
              <w:left w:val="single" w:sz="4" w:space="0" w:color="auto"/>
              <w:bottom w:val="single" w:sz="4" w:space="0" w:color="auto"/>
              <w:right w:val="single" w:sz="4" w:space="0" w:color="auto"/>
            </w:tcBorders>
            <w:vAlign w:val="center"/>
            <w:hideMark/>
          </w:tcPr>
          <w:p w:rsidR="00BC21D4" w:rsidRPr="009434F9" w:rsidRDefault="00BC21D4" w:rsidP="00BC21D4">
            <w:pPr>
              <w:spacing w:after="0" w:line="240" w:lineRule="auto"/>
              <w:rPr>
                <w:rFonts w:ascii="Times New Roman" w:eastAsia="Times New Roman" w:hAnsi="Times New Roman" w:cs="Times New Roman"/>
                <w:b/>
                <w:bCs/>
                <w:color w:val="000000"/>
              </w:rPr>
            </w:pPr>
          </w:p>
        </w:tc>
        <w:tc>
          <w:tcPr>
            <w:tcW w:w="11623" w:type="dxa"/>
            <w:gridSpan w:val="4"/>
            <w:tcBorders>
              <w:top w:val="single" w:sz="4" w:space="0" w:color="auto"/>
              <w:left w:val="nil"/>
              <w:bottom w:val="single" w:sz="4" w:space="0" w:color="auto"/>
              <w:right w:val="single" w:sz="4" w:space="0" w:color="auto"/>
            </w:tcBorders>
            <w:shd w:val="clear" w:color="auto" w:fill="auto"/>
            <w:vAlign w:val="center"/>
            <w:hideMark/>
          </w:tcPr>
          <w:p w:rsidR="00BC21D4" w:rsidRPr="009434F9" w:rsidRDefault="00BC21D4" w:rsidP="00BC21D4">
            <w:pPr>
              <w:spacing w:after="0" w:line="240" w:lineRule="auto"/>
              <w:rPr>
                <w:rFonts w:ascii="Times New Roman" w:eastAsia="Times New Roman" w:hAnsi="Times New Roman" w:cs="Times New Roman"/>
                <w:color w:val="000000"/>
              </w:rPr>
            </w:pPr>
            <w:r w:rsidRPr="009434F9">
              <w:rPr>
                <w:rFonts w:ascii="Times New Roman" w:eastAsia="Times New Roman" w:hAnsi="Times New Roman" w:cs="Times New Roman"/>
                <w:color w:val="000000"/>
              </w:rPr>
              <w:t>Работы по техническому обслуживанию выполняются в соответствии с требованиями эксплуатационной документации и должны включать в себя:</w:t>
            </w:r>
          </w:p>
        </w:tc>
      </w:tr>
      <w:tr w:rsidR="00BC21D4" w:rsidRPr="009434F9" w:rsidTr="00BC21D4">
        <w:trPr>
          <w:trHeight w:val="315"/>
        </w:trPr>
        <w:tc>
          <w:tcPr>
            <w:tcW w:w="567" w:type="dxa"/>
            <w:vMerge/>
            <w:tcBorders>
              <w:top w:val="nil"/>
              <w:left w:val="single" w:sz="4" w:space="0" w:color="auto"/>
              <w:bottom w:val="single" w:sz="4" w:space="0" w:color="auto"/>
              <w:right w:val="single" w:sz="4" w:space="0" w:color="auto"/>
            </w:tcBorders>
            <w:vAlign w:val="center"/>
            <w:hideMark/>
          </w:tcPr>
          <w:p w:rsidR="00BC21D4" w:rsidRPr="009434F9" w:rsidRDefault="00BC21D4" w:rsidP="00BC21D4">
            <w:pPr>
              <w:spacing w:after="0" w:line="240" w:lineRule="auto"/>
              <w:rPr>
                <w:rFonts w:ascii="Times New Roman" w:eastAsia="Times New Roman" w:hAnsi="Times New Roman" w:cs="Times New Roman"/>
                <w:color w:val="000000"/>
              </w:rPr>
            </w:pPr>
          </w:p>
        </w:tc>
        <w:tc>
          <w:tcPr>
            <w:tcW w:w="3686" w:type="dxa"/>
            <w:vMerge/>
            <w:tcBorders>
              <w:top w:val="nil"/>
              <w:left w:val="single" w:sz="4" w:space="0" w:color="auto"/>
              <w:bottom w:val="single" w:sz="4" w:space="0" w:color="auto"/>
              <w:right w:val="single" w:sz="4" w:space="0" w:color="auto"/>
            </w:tcBorders>
            <w:vAlign w:val="center"/>
            <w:hideMark/>
          </w:tcPr>
          <w:p w:rsidR="00BC21D4" w:rsidRPr="009434F9" w:rsidRDefault="00BC21D4" w:rsidP="00BC21D4">
            <w:pPr>
              <w:spacing w:after="0" w:line="240" w:lineRule="auto"/>
              <w:rPr>
                <w:rFonts w:ascii="Times New Roman" w:eastAsia="Times New Roman" w:hAnsi="Times New Roman" w:cs="Times New Roman"/>
                <w:b/>
                <w:bCs/>
                <w:color w:val="000000"/>
              </w:rPr>
            </w:pPr>
          </w:p>
        </w:tc>
        <w:tc>
          <w:tcPr>
            <w:tcW w:w="11623" w:type="dxa"/>
            <w:gridSpan w:val="4"/>
            <w:tcBorders>
              <w:top w:val="single" w:sz="4" w:space="0" w:color="auto"/>
              <w:left w:val="nil"/>
              <w:bottom w:val="single" w:sz="4" w:space="0" w:color="auto"/>
              <w:right w:val="single" w:sz="4" w:space="0" w:color="auto"/>
            </w:tcBorders>
            <w:shd w:val="clear" w:color="auto" w:fill="auto"/>
            <w:vAlign w:val="center"/>
            <w:hideMark/>
          </w:tcPr>
          <w:p w:rsidR="00BC21D4" w:rsidRPr="009434F9" w:rsidRDefault="00BC21D4" w:rsidP="00BC21D4">
            <w:pPr>
              <w:spacing w:after="0" w:line="240" w:lineRule="auto"/>
              <w:rPr>
                <w:rFonts w:ascii="Times New Roman" w:eastAsia="Times New Roman" w:hAnsi="Times New Roman" w:cs="Times New Roman"/>
                <w:color w:val="000000"/>
              </w:rPr>
            </w:pPr>
            <w:r w:rsidRPr="009434F9">
              <w:rPr>
                <w:rFonts w:ascii="Times New Roman" w:eastAsia="Times New Roman" w:hAnsi="Times New Roman" w:cs="Times New Roman"/>
                <w:color w:val="000000"/>
              </w:rPr>
              <w:t>- замену отработавших ресурс составных частей;</w:t>
            </w:r>
          </w:p>
        </w:tc>
      </w:tr>
      <w:tr w:rsidR="00BC21D4" w:rsidRPr="009434F9" w:rsidTr="00BC21D4">
        <w:trPr>
          <w:trHeight w:val="315"/>
        </w:trPr>
        <w:tc>
          <w:tcPr>
            <w:tcW w:w="567" w:type="dxa"/>
            <w:vMerge/>
            <w:tcBorders>
              <w:top w:val="nil"/>
              <w:left w:val="single" w:sz="4" w:space="0" w:color="auto"/>
              <w:bottom w:val="single" w:sz="4" w:space="0" w:color="auto"/>
              <w:right w:val="single" w:sz="4" w:space="0" w:color="auto"/>
            </w:tcBorders>
            <w:vAlign w:val="center"/>
            <w:hideMark/>
          </w:tcPr>
          <w:p w:rsidR="00BC21D4" w:rsidRPr="009434F9" w:rsidRDefault="00BC21D4" w:rsidP="00BC21D4">
            <w:pPr>
              <w:spacing w:after="0" w:line="240" w:lineRule="auto"/>
              <w:rPr>
                <w:rFonts w:ascii="Times New Roman" w:eastAsia="Times New Roman" w:hAnsi="Times New Roman" w:cs="Times New Roman"/>
                <w:color w:val="000000"/>
              </w:rPr>
            </w:pPr>
          </w:p>
        </w:tc>
        <w:tc>
          <w:tcPr>
            <w:tcW w:w="3686" w:type="dxa"/>
            <w:vMerge/>
            <w:tcBorders>
              <w:top w:val="nil"/>
              <w:left w:val="single" w:sz="4" w:space="0" w:color="auto"/>
              <w:bottom w:val="single" w:sz="4" w:space="0" w:color="auto"/>
              <w:right w:val="single" w:sz="4" w:space="0" w:color="auto"/>
            </w:tcBorders>
            <w:vAlign w:val="center"/>
            <w:hideMark/>
          </w:tcPr>
          <w:p w:rsidR="00BC21D4" w:rsidRPr="009434F9" w:rsidRDefault="00BC21D4" w:rsidP="00BC21D4">
            <w:pPr>
              <w:spacing w:after="0" w:line="240" w:lineRule="auto"/>
              <w:rPr>
                <w:rFonts w:ascii="Times New Roman" w:eastAsia="Times New Roman" w:hAnsi="Times New Roman" w:cs="Times New Roman"/>
                <w:b/>
                <w:bCs/>
                <w:color w:val="000000"/>
              </w:rPr>
            </w:pPr>
          </w:p>
        </w:tc>
        <w:tc>
          <w:tcPr>
            <w:tcW w:w="11623" w:type="dxa"/>
            <w:gridSpan w:val="4"/>
            <w:tcBorders>
              <w:top w:val="single" w:sz="4" w:space="0" w:color="auto"/>
              <w:left w:val="nil"/>
              <w:bottom w:val="single" w:sz="4" w:space="0" w:color="auto"/>
              <w:right w:val="single" w:sz="4" w:space="0" w:color="auto"/>
            </w:tcBorders>
            <w:shd w:val="clear" w:color="auto" w:fill="auto"/>
            <w:vAlign w:val="center"/>
            <w:hideMark/>
          </w:tcPr>
          <w:p w:rsidR="00BC21D4" w:rsidRPr="009434F9" w:rsidRDefault="00BC21D4" w:rsidP="00BC21D4">
            <w:pPr>
              <w:spacing w:after="0" w:line="240" w:lineRule="auto"/>
              <w:rPr>
                <w:rFonts w:ascii="Times New Roman" w:eastAsia="Times New Roman" w:hAnsi="Times New Roman" w:cs="Times New Roman"/>
                <w:color w:val="000000"/>
              </w:rPr>
            </w:pPr>
            <w:r w:rsidRPr="009434F9">
              <w:rPr>
                <w:rFonts w:ascii="Times New Roman" w:eastAsia="Times New Roman" w:hAnsi="Times New Roman" w:cs="Times New Roman"/>
                <w:color w:val="000000"/>
              </w:rPr>
              <w:t>- замене или восстановлении отдельных частей медицинской техники;</w:t>
            </w:r>
          </w:p>
        </w:tc>
      </w:tr>
      <w:tr w:rsidR="00BC21D4" w:rsidRPr="009434F9" w:rsidTr="00BC21D4">
        <w:trPr>
          <w:trHeight w:val="315"/>
        </w:trPr>
        <w:tc>
          <w:tcPr>
            <w:tcW w:w="567" w:type="dxa"/>
            <w:vMerge/>
            <w:tcBorders>
              <w:top w:val="nil"/>
              <w:left w:val="single" w:sz="4" w:space="0" w:color="auto"/>
              <w:bottom w:val="single" w:sz="4" w:space="0" w:color="auto"/>
              <w:right w:val="single" w:sz="4" w:space="0" w:color="auto"/>
            </w:tcBorders>
            <w:vAlign w:val="center"/>
            <w:hideMark/>
          </w:tcPr>
          <w:p w:rsidR="00BC21D4" w:rsidRPr="009434F9" w:rsidRDefault="00BC21D4" w:rsidP="00BC21D4">
            <w:pPr>
              <w:spacing w:after="0" w:line="240" w:lineRule="auto"/>
              <w:rPr>
                <w:rFonts w:ascii="Times New Roman" w:eastAsia="Times New Roman" w:hAnsi="Times New Roman" w:cs="Times New Roman"/>
                <w:color w:val="000000"/>
              </w:rPr>
            </w:pPr>
          </w:p>
        </w:tc>
        <w:tc>
          <w:tcPr>
            <w:tcW w:w="3686" w:type="dxa"/>
            <w:vMerge/>
            <w:tcBorders>
              <w:top w:val="nil"/>
              <w:left w:val="single" w:sz="4" w:space="0" w:color="auto"/>
              <w:bottom w:val="single" w:sz="4" w:space="0" w:color="auto"/>
              <w:right w:val="single" w:sz="4" w:space="0" w:color="auto"/>
            </w:tcBorders>
            <w:vAlign w:val="center"/>
            <w:hideMark/>
          </w:tcPr>
          <w:p w:rsidR="00BC21D4" w:rsidRPr="009434F9" w:rsidRDefault="00BC21D4" w:rsidP="00BC21D4">
            <w:pPr>
              <w:spacing w:after="0" w:line="240" w:lineRule="auto"/>
              <w:rPr>
                <w:rFonts w:ascii="Times New Roman" w:eastAsia="Times New Roman" w:hAnsi="Times New Roman" w:cs="Times New Roman"/>
                <w:b/>
                <w:bCs/>
                <w:color w:val="000000"/>
              </w:rPr>
            </w:pPr>
          </w:p>
        </w:tc>
        <w:tc>
          <w:tcPr>
            <w:tcW w:w="11623" w:type="dxa"/>
            <w:gridSpan w:val="4"/>
            <w:tcBorders>
              <w:top w:val="single" w:sz="4" w:space="0" w:color="auto"/>
              <w:left w:val="nil"/>
              <w:bottom w:val="single" w:sz="4" w:space="0" w:color="auto"/>
              <w:right w:val="single" w:sz="4" w:space="0" w:color="auto"/>
            </w:tcBorders>
            <w:shd w:val="clear" w:color="auto" w:fill="auto"/>
            <w:vAlign w:val="center"/>
            <w:hideMark/>
          </w:tcPr>
          <w:p w:rsidR="00BC21D4" w:rsidRPr="009434F9" w:rsidRDefault="00BC21D4" w:rsidP="00BC21D4">
            <w:pPr>
              <w:spacing w:after="0" w:line="240" w:lineRule="auto"/>
              <w:rPr>
                <w:rFonts w:ascii="Times New Roman" w:eastAsia="Times New Roman" w:hAnsi="Times New Roman" w:cs="Times New Roman"/>
                <w:color w:val="000000"/>
              </w:rPr>
            </w:pPr>
            <w:r w:rsidRPr="009434F9">
              <w:rPr>
                <w:rFonts w:ascii="Times New Roman" w:eastAsia="Times New Roman" w:hAnsi="Times New Roman" w:cs="Times New Roman"/>
                <w:color w:val="000000"/>
              </w:rPr>
              <w:t>- настройку и регулировку медицинской техники; специфические для данной медицинской техники работы и т.п.;</w:t>
            </w:r>
          </w:p>
        </w:tc>
      </w:tr>
      <w:tr w:rsidR="00BC21D4" w:rsidRPr="009434F9" w:rsidTr="00BC21D4">
        <w:trPr>
          <w:trHeight w:val="315"/>
        </w:trPr>
        <w:tc>
          <w:tcPr>
            <w:tcW w:w="567" w:type="dxa"/>
            <w:vMerge/>
            <w:tcBorders>
              <w:top w:val="nil"/>
              <w:left w:val="single" w:sz="4" w:space="0" w:color="auto"/>
              <w:bottom w:val="single" w:sz="4" w:space="0" w:color="auto"/>
              <w:right w:val="single" w:sz="4" w:space="0" w:color="auto"/>
            </w:tcBorders>
            <w:vAlign w:val="center"/>
            <w:hideMark/>
          </w:tcPr>
          <w:p w:rsidR="00BC21D4" w:rsidRPr="009434F9" w:rsidRDefault="00BC21D4" w:rsidP="00BC21D4">
            <w:pPr>
              <w:spacing w:after="0" w:line="240" w:lineRule="auto"/>
              <w:rPr>
                <w:rFonts w:ascii="Times New Roman" w:eastAsia="Times New Roman" w:hAnsi="Times New Roman" w:cs="Times New Roman"/>
                <w:color w:val="000000"/>
              </w:rPr>
            </w:pPr>
          </w:p>
        </w:tc>
        <w:tc>
          <w:tcPr>
            <w:tcW w:w="3686" w:type="dxa"/>
            <w:vMerge/>
            <w:tcBorders>
              <w:top w:val="nil"/>
              <w:left w:val="single" w:sz="4" w:space="0" w:color="auto"/>
              <w:bottom w:val="single" w:sz="4" w:space="0" w:color="auto"/>
              <w:right w:val="single" w:sz="4" w:space="0" w:color="auto"/>
            </w:tcBorders>
            <w:vAlign w:val="center"/>
            <w:hideMark/>
          </w:tcPr>
          <w:p w:rsidR="00BC21D4" w:rsidRPr="009434F9" w:rsidRDefault="00BC21D4" w:rsidP="00BC21D4">
            <w:pPr>
              <w:spacing w:after="0" w:line="240" w:lineRule="auto"/>
              <w:rPr>
                <w:rFonts w:ascii="Times New Roman" w:eastAsia="Times New Roman" w:hAnsi="Times New Roman" w:cs="Times New Roman"/>
                <w:b/>
                <w:bCs/>
                <w:color w:val="000000"/>
              </w:rPr>
            </w:pPr>
          </w:p>
        </w:tc>
        <w:tc>
          <w:tcPr>
            <w:tcW w:w="11623" w:type="dxa"/>
            <w:gridSpan w:val="4"/>
            <w:tcBorders>
              <w:top w:val="single" w:sz="4" w:space="0" w:color="auto"/>
              <w:left w:val="nil"/>
              <w:bottom w:val="single" w:sz="4" w:space="0" w:color="auto"/>
              <w:right w:val="single" w:sz="4" w:space="0" w:color="auto"/>
            </w:tcBorders>
            <w:shd w:val="clear" w:color="auto" w:fill="auto"/>
            <w:vAlign w:val="center"/>
            <w:hideMark/>
          </w:tcPr>
          <w:p w:rsidR="00BC21D4" w:rsidRPr="009434F9" w:rsidRDefault="00BC21D4" w:rsidP="00BC21D4">
            <w:pPr>
              <w:spacing w:after="0" w:line="240" w:lineRule="auto"/>
              <w:rPr>
                <w:rFonts w:ascii="Times New Roman" w:eastAsia="Times New Roman" w:hAnsi="Times New Roman" w:cs="Times New Roman"/>
                <w:color w:val="000000"/>
              </w:rPr>
            </w:pPr>
            <w:r w:rsidRPr="009434F9">
              <w:rPr>
                <w:rFonts w:ascii="Times New Roman" w:eastAsia="Times New Roman" w:hAnsi="Times New Roman" w:cs="Times New Roman"/>
                <w:color w:val="000000"/>
              </w:rPr>
              <w:t>- чистку, смазку и при необходимости переборку основных механизмов и узлов;</w:t>
            </w:r>
          </w:p>
        </w:tc>
      </w:tr>
      <w:tr w:rsidR="00BC21D4" w:rsidRPr="009434F9" w:rsidTr="00BC21D4">
        <w:trPr>
          <w:trHeight w:val="750"/>
        </w:trPr>
        <w:tc>
          <w:tcPr>
            <w:tcW w:w="567" w:type="dxa"/>
            <w:vMerge/>
            <w:tcBorders>
              <w:top w:val="nil"/>
              <w:left w:val="single" w:sz="4" w:space="0" w:color="auto"/>
              <w:bottom w:val="single" w:sz="4" w:space="0" w:color="auto"/>
              <w:right w:val="single" w:sz="4" w:space="0" w:color="auto"/>
            </w:tcBorders>
            <w:vAlign w:val="center"/>
            <w:hideMark/>
          </w:tcPr>
          <w:p w:rsidR="00BC21D4" w:rsidRPr="009434F9" w:rsidRDefault="00BC21D4" w:rsidP="00BC21D4">
            <w:pPr>
              <w:spacing w:after="0" w:line="240" w:lineRule="auto"/>
              <w:rPr>
                <w:rFonts w:ascii="Times New Roman" w:eastAsia="Times New Roman" w:hAnsi="Times New Roman" w:cs="Times New Roman"/>
                <w:color w:val="000000"/>
              </w:rPr>
            </w:pPr>
          </w:p>
        </w:tc>
        <w:tc>
          <w:tcPr>
            <w:tcW w:w="3686" w:type="dxa"/>
            <w:vMerge/>
            <w:tcBorders>
              <w:top w:val="nil"/>
              <w:left w:val="single" w:sz="4" w:space="0" w:color="auto"/>
              <w:bottom w:val="single" w:sz="4" w:space="0" w:color="auto"/>
              <w:right w:val="single" w:sz="4" w:space="0" w:color="auto"/>
            </w:tcBorders>
            <w:vAlign w:val="center"/>
            <w:hideMark/>
          </w:tcPr>
          <w:p w:rsidR="00BC21D4" w:rsidRPr="009434F9" w:rsidRDefault="00BC21D4" w:rsidP="00BC21D4">
            <w:pPr>
              <w:spacing w:after="0" w:line="240" w:lineRule="auto"/>
              <w:rPr>
                <w:rFonts w:ascii="Times New Roman" w:eastAsia="Times New Roman" w:hAnsi="Times New Roman" w:cs="Times New Roman"/>
                <w:b/>
                <w:bCs/>
                <w:color w:val="000000"/>
              </w:rPr>
            </w:pPr>
          </w:p>
        </w:tc>
        <w:tc>
          <w:tcPr>
            <w:tcW w:w="11623" w:type="dxa"/>
            <w:gridSpan w:val="4"/>
            <w:tcBorders>
              <w:top w:val="single" w:sz="4" w:space="0" w:color="auto"/>
              <w:left w:val="nil"/>
              <w:bottom w:val="single" w:sz="4" w:space="0" w:color="auto"/>
              <w:right w:val="single" w:sz="4" w:space="0" w:color="auto"/>
            </w:tcBorders>
            <w:shd w:val="clear" w:color="auto" w:fill="auto"/>
            <w:vAlign w:val="center"/>
            <w:hideMark/>
          </w:tcPr>
          <w:p w:rsidR="00BC21D4" w:rsidRPr="009434F9" w:rsidRDefault="00BC21D4" w:rsidP="00BC21D4">
            <w:pPr>
              <w:spacing w:after="0" w:line="240" w:lineRule="auto"/>
              <w:rPr>
                <w:rFonts w:ascii="Times New Roman" w:eastAsia="Times New Roman" w:hAnsi="Times New Roman" w:cs="Times New Roman"/>
                <w:color w:val="000000"/>
              </w:rPr>
            </w:pPr>
            <w:r w:rsidRPr="009434F9">
              <w:rPr>
                <w:rFonts w:ascii="Times New Roman" w:eastAsia="Times New Roman" w:hAnsi="Times New Roman" w:cs="Times New Roman"/>
                <w:color w:val="000000"/>
              </w:rPr>
              <w:t>- удаление пыли, грязи, следов коррозии и окисления с наружных и внутренних поверхностей корпуса медицинской техники его составных частей (с частичной блочно-узловой разборкой);</w:t>
            </w:r>
          </w:p>
        </w:tc>
      </w:tr>
      <w:tr w:rsidR="00BC21D4" w:rsidRPr="009434F9" w:rsidTr="00BC21D4">
        <w:trPr>
          <w:trHeight w:val="315"/>
        </w:trPr>
        <w:tc>
          <w:tcPr>
            <w:tcW w:w="567" w:type="dxa"/>
            <w:vMerge/>
            <w:tcBorders>
              <w:top w:val="nil"/>
              <w:left w:val="single" w:sz="4" w:space="0" w:color="auto"/>
              <w:bottom w:val="single" w:sz="4" w:space="0" w:color="auto"/>
              <w:right w:val="single" w:sz="4" w:space="0" w:color="auto"/>
            </w:tcBorders>
            <w:vAlign w:val="center"/>
            <w:hideMark/>
          </w:tcPr>
          <w:p w:rsidR="00BC21D4" w:rsidRPr="009434F9" w:rsidRDefault="00BC21D4" w:rsidP="00BC21D4">
            <w:pPr>
              <w:spacing w:after="0" w:line="240" w:lineRule="auto"/>
              <w:rPr>
                <w:rFonts w:ascii="Times New Roman" w:eastAsia="Times New Roman" w:hAnsi="Times New Roman" w:cs="Times New Roman"/>
                <w:color w:val="000000"/>
              </w:rPr>
            </w:pPr>
          </w:p>
        </w:tc>
        <w:tc>
          <w:tcPr>
            <w:tcW w:w="3686" w:type="dxa"/>
            <w:vMerge/>
            <w:tcBorders>
              <w:top w:val="nil"/>
              <w:left w:val="single" w:sz="4" w:space="0" w:color="auto"/>
              <w:bottom w:val="single" w:sz="4" w:space="0" w:color="auto"/>
              <w:right w:val="single" w:sz="4" w:space="0" w:color="auto"/>
            </w:tcBorders>
            <w:vAlign w:val="center"/>
            <w:hideMark/>
          </w:tcPr>
          <w:p w:rsidR="00BC21D4" w:rsidRPr="009434F9" w:rsidRDefault="00BC21D4" w:rsidP="00BC21D4">
            <w:pPr>
              <w:spacing w:after="0" w:line="240" w:lineRule="auto"/>
              <w:rPr>
                <w:rFonts w:ascii="Times New Roman" w:eastAsia="Times New Roman" w:hAnsi="Times New Roman" w:cs="Times New Roman"/>
                <w:b/>
                <w:bCs/>
                <w:color w:val="000000"/>
              </w:rPr>
            </w:pPr>
          </w:p>
        </w:tc>
        <w:tc>
          <w:tcPr>
            <w:tcW w:w="11623" w:type="dxa"/>
            <w:gridSpan w:val="4"/>
            <w:tcBorders>
              <w:top w:val="single" w:sz="4" w:space="0" w:color="auto"/>
              <w:left w:val="nil"/>
              <w:bottom w:val="single" w:sz="4" w:space="0" w:color="auto"/>
              <w:right w:val="single" w:sz="4" w:space="0" w:color="000000"/>
            </w:tcBorders>
            <w:shd w:val="clear" w:color="auto" w:fill="auto"/>
            <w:vAlign w:val="center"/>
            <w:hideMark/>
          </w:tcPr>
          <w:p w:rsidR="00BC21D4" w:rsidRPr="009434F9" w:rsidRDefault="00BC21D4" w:rsidP="00BC21D4">
            <w:pPr>
              <w:spacing w:after="0" w:line="240" w:lineRule="auto"/>
              <w:rPr>
                <w:rFonts w:ascii="Times New Roman" w:eastAsia="Times New Roman" w:hAnsi="Times New Roman" w:cs="Times New Roman"/>
                <w:color w:val="000000"/>
              </w:rPr>
            </w:pPr>
            <w:r w:rsidRPr="009434F9">
              <w:rPr>
                <w:rFonts w:ascii="Times New Roman" w:eastAsia="Times New Roman" w:hAnsi="Times New Roman" w:cs="Times New Roman"/>
                <w:color w:val="000000"/>
              </w:rPr>
              <w:t>- иные указанные в эксплуатационной документации операции, специфические для конкретного типа медицинской техники.</w:t>
            </w:r>
          </w:p>
        </w:tc>
      </w:tr>
    </w:tbl>
    <w:p w:rsidR="00BC21D4" w:rsidRDefault="00BC21D4" w:rsidP="00BC21D4">
      <w:pPr>
        <w:rPr>
          <w:rFonts w:ascii="Times New Roman" w:eastAsia="Times New Roman" w:hAnsi="Times New Roman" w:cs="Times New Roman"/>
          <w:color w:val="000000"/>
          <w:lang w:val="kk-KZ"/>
        </w:rPr>
      </w:pPr>
    </w:p>
    <w:p w:rsidR="00BC21D4" w:rsidRPr="009434F9" w:rsidRDefault="00BC21D4" w:rsidP="00BC21D4">
      <w:r w:rsidRPr="009434F9">
        <w:rPr>
          <w:rFonts w:ascii="Times New Roman" w:eastAsia="Times New Roman" w:hAnsi="Times New Roman" w:cs="Times New Roman"/>
          <w:color w:val="000000"/>
        </w:rPr>
        <w:t xml:space="preserve">№ РК-МТ-5№017777 </w:t>
      </w:r>
    </w:p>
    <w:p w:rsidR="00923330" w:rsidRPr="00BC21D4" w:rsidRDefault="00923330" w:rsidP="00BC21D4">
      <w:pPr>
        <w:spacing w:after="0" w:line="240" w:lineRule="auto"/>
        <w:rPr>
          <w:rFonts w:ascii="Times New Roman" w:eastAsia="Times New Roman" w:hAnsi="Times New Roman" w:cs="Times New Roman"/>
          <w:b/>
          <w:bCs/>
          <w:color w:val="000000"/>
          <w:lang w:val="kk-KZ"/>
        </w:rPr>
        <w:sectPr w:rsidR="00923330" w:rsidRPr="00BC21D4" w:rsidSect="003870C1">
          <w:pgSz w:w="16838" w:h="11906" w:orient="landscape"/>
          <w:pgMar w:top="992" w:right="1134" w:bottom="851" w:left="1134" w:header="709" w:footer="709" w:gutter="0"/>
          <w:cols w:space="708"/>
          <w:docGrid w:linePitch="360"/>
        </w:sectPr>
      </w:pPr>
    </w:p>
    <w:p w:rsidR="00923330" w:rsidRPr="00BC21D4" w:rsidRDefault="00923330" w:rsidP="00BC21D4">
      <w:pPr>
        <w:rPr>
          <w:rStyle w:val="s0"/>
          <w:rFonts w:asciiTheme="minorHAnsi" w:hAnsiTheme="minorHAnsi" w:cstheme="minorBidi"/>
          <w:color w:val="auto"/>
          <w:lang w:val="kk-KZ"/>
        </w:rPr>
        <w:sectPr w:rsidR="00923330" w:rsidRPr="00BC21D4" w:rsidSect="00923330">
          <w:pgSz w:w="16838" w:h="11906" w:orient="landscape"/>
          <w:pgMar w:top="992" w:right="1134" w:bottom="851" w:left="1134" w:header="709" w:footer="709" w:gutter="0"/>
          <w:cols w:space="708"/>
          <w:docGrid w:linePitch="360"/>
        </w:sectPr>
      </w:pPr>
    </w:p>
    <w:p w:rsidR="0021309B" w:rsidRDefault="0021309B" w:rsidP="000B7B7A">
      <w:pPr>
        <w:spacing w:after="0" w:line="240" w:lineRule="auto"/>
        <w:rPr>
          <w:rStyle w:val="s0"/>
          <w:b/>
          <w:kern w:val="1"/>
          <w:sz w:val="24"/>
          <w:szCs w:val="24"/>
          <w:lang w:eastAsia="ko-KR"/>
        </w:rPr>
      </w:pPr>
    </w:p>
    <w:p w:rsidR="00B41213" w:rsidRDefault="006E26B6" w:rsidP="006E26B6">
      <w:pPr>
        <w:spacing w:after="0" w:line="240" w:lineRule="auto"/>
        <w:rPr>
          <w:rStyle w:val="s0"/>
          <w:kern w:val="1"/>
          <w:sz w:val="24"/>
          <w:szCs w:val="24"/>
          <w:lang w:eastAsia="ko-KR"/>
        </w:rPr>
      </w:pPr>
      <w:r>
        <w:rPr>
          <w:rStyle w:val="s0"/>
          <w:kern w:val="1"/>
          <w:sz w:val="24"/>
          <w:szCs w:val="24"/>
          <w:lang w:eastAsia="ko-KR"/>
        </w:rPr>
        <w:t>Гарантийное сервисное обслуживание не менее 37 месяцев</w:t>
      </w:r>
    </w:p>
    <w:p w:rsidR="00700668" w:rsidRPr="00DC5FCB" w:rsidRDefault="00700668" w:rsidP="00700668">
      <w:pPr>
        <w:spacing w:after="0" w:line="240" w:lineRule="auto"/>
        <w:rPr>
          <w:rFonts w:ascii="Times New Roman" w:hAnsi="Times New Roman" w:cs="Times New Roman"/>
          <w:lang w:val="kk-KZ"/>
        </w:rPr>
      </w:pPr>
      <w:r w:rsidRPr="002A0B71">
        <w:rPr>
          <w:rFonts w:ascii="Times New Roman" w:hAnsi="Times New Roman" w:cs="Times New Roman"/>
          <w:color w:val="000000"/>
        </w:rPr>
        <w:t>Доставка, установка, инструктаж работников на местах, пуско-наладочные работы.</w:t>
      </w:r>
    </w:p>
    <w:p w:rsidR="00B41213" w:rsidRPr="00700668" w:rsidRDefault="00700668" w:rsidP="00700668">
      <w:pPr>
        <w:spacing w:after="0" w:line="240" w:lineRule="auto"/>
        <w:rPr>
          <w:rStyle w:val="s0"/>
        </w:rPr>
      </w:pPr>
      <w:r w:rsidRPr="002A0B71">
        <w:rPr>
          <w:rFonts w:ascii="Times New Roman" w:hAnsi="Times New Roman" w:cs="Times New Roman"/>
          <w:color w:val="000000"/>
        </w:rPr>
        <w:t>Гарантия от производителя не менее 24 месяцев</w:t>
      </w:r>
    </w:p>
    <w:p w:rsidR="00B41213" w:rsidRDefault="00B41213" w:rsidP="008D5CDD">
      <w:pPr>
        <w:spacing w:after="0" w:line="240" w:lineRule="auto"/>
        <w:jc w:val="center"/>
        <w:rPr>
          <w:rStyle w:val="s0"/>
          <w:kern w:val="1"/>
          <w:sz w:val="24"/>
          <w:szCs w:val="24"/>
          <w:lang w:eastAsia="ko-KR"/>
        </w:rPr>
      </w:pPr>
    </w:p>
    <w:p w:rsidR="002A0F61" w:rsidRPr="002A0B71" w:rsidRDefault="002A0F61" w:rsidP="002A0F61">
      <w:pPr>
        <w:widowControl w:val="0"/>
        <w:shd w:val="clear" w:color="auto" w:fill="FFFFFF"/>
        <w:rPr>
          <w:rFonts w:ascii="Times New Roman" w:hAnsi="Times New Roman" w:cs="Times New Roman"/>
          <w:b/>
        </w:rPr>
      </w:pPr>
      <w:r w:rsidRPr="002A0B71">
        <w:rPr>
          <w:rFonts w:ascii="Times New Roman" w:hAnsi="Times New Roman" w:cs="Times New Roman"/>
          <w:b/>
        </w:rPr>
        <w:t xml:space="preserve">Требования к </w:t>
      </w:r>
      <w:r w:rsidR="00700668">
        <w:rPr>
          <w:rFonts w:ascii="Times New Roman" w:hAnsi="Times New Roman" w:cs="Times New Roman"/>
          <w:b/>
        </w:rPr>
        <w:t>медицинской технике</w:t>
      </w:r>
      <w:r w:rsidRPr="002A0B71">
        <w:rPr>
          <w:rFonts w:ascii="Times New Roman" w:hAnsi="Times New Roman" w:cs="Times New Roman"/>
          <w:b/>
        </w:rPr>
        <w:t>:</w:t>
      </w:r>
    </w:p>
    <w:p w:rsidR="009042C5" w:rsidRPr="009042C5" w:rsidRDefault="009042C5" w:rsidP="009042C5">
      <w:pPr>
        <w:pStyle w:val="a3"/>
        <w:numPr>
          <w:ilvl w:val="0"/>
          <w:numId w:val="9"/>
        </w:numPr>
        <w:spacing w:after="0"/>
        <w:jc w:val="both"/>
        <w:rPr>
          <w:rFonts w:ascii="Times New Roman" w:hAnsi="Times New Roman" w:cs="Times New Roman"/>
          <w:color w:val="000000"/>
        </w:rPr>
      </w:pPr>
      <w:r w:rsidRPr="009042C5">
        <w:rPr>
          <w:rFonts w:ascii="Times New Roman" w:hAnsi="Times New Roman" w:cs="Times New Roman"/>
        </w:rPr>
        <w:t xml:space="preserve">наличие государственной регистрации в Республике Казахстан в соответствии с положениями </w:t>
      </w:r>
    </w:p>
    <w:p w:rsidR="009042C5" w:rsidRPr="009042C5" w:rsidRDefault="009042C5" w:rsidP="009042C5">
      <w:pPr>
        <w:spacing w:after="0"/>
        <w:jc w:val="both"/>
        <w:rPr>
          <w:rFonts w:ascii="Times New Roman" w:hAnsi="Times New Roman" w:cs="Times New Roman"/>
          <w:color w:val="000000"/>
        </w:rPr>
      </w:pPr>
      <w:r w:rsidRPr="009042C5">
        <w:rPr>
          <w:rFonts w:ascii="Times New Roman" w:hAnsi="Times New Roman" w:cs="Times New Roman"/>
        </w:rPr>
        <w:t>Кодекса и порядке, определенном уполномоченным органом в области здравоохранения, за исключением лекарственных препаратов, изготовленных в аптеках, орфанных препаратов, включенных в перечень орфанных препаратов, утвержденный уполномоченным органом в области здравоохранения,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 комплектующих, входящих в состав изделия медицинского назначения и не используемых в качестве самостоятельного изделия или устройства; в случае закупа медицинской техники в специальном транспортном средстве – государственная регистрация в Республике Казахстан в качестве единого передвижного медицинского комплекса</w:t>
      </w:r>
      <w:r w:rsidR="002A0F61" w:rsidRPr="009042C5">
        <w:rPr>
          <w:rFonts w:ascii="Times New Roman" w:hAnsi="Times New Roman" w:cs="Times New Roman"/>
          <w:color w:val="000000"/>
        </w:rPr>
        <w:t>;</w:t>
      </w:r>
    </w:p>
    <w:p w:rsidR="009042C5" w:rsidRDefault="009042C5" w:rsidP="009042C5">
      <w:pPr>
        <w:spacing w:after="0"/>
        <w:ind w:left="708"/>
        <w:jc w:val="both"/>
        <w:rPr>
          <w:rFonts w:ascii="Times New Roman" w:hAnsi="Times New Roman" w:cs="Times New Roman"/>
        </w:rPr>
      </w:pPr>
      <w:r w:rsidRPr="009042C5">
        <w:rPr>
          <w:rFonts w:ascii="Times New Roman" w:hAnsi="Times New Roman" w:cs="Times New Roman"/>
        </w:rPr>
        <w:t xml:space="preserve"> Отсутствие необходимости регистрации комплектующего медицинской техники (комплекта</w:t>
      </w:r>
    </w:p>
    <w:p w:rsidR="002A0F61" w:rsidRPr="009042C5" w:rsidRDefault="009042C5" w:rsidP="009042C5">
      <w:pPr>
        <w:spacing w:after="0"/>
        <w:jc w:val="both"/>
        <w:rPr>
          <w:rFonts w:ascii="Times New Roman" w:hAnsi="Times New Roman" w:cs="Times New Roman"/>
        </w:rPr>
      </w:pPr>
      <w:r w:rsidRPr="009042C5">
        <w:rPr>
          <w:rFonts w:ascii="Times New Roman" w:hAnsi="Times New Roman" w:cs="Times New Roman"/>
        </w:rPr>
        <w:t xml:space="preserve"> поставки) подтверждается письмом экспертной организации или уполномоченного органа в области здравоохранения</w:t>
      </w:r>
    </w:p>
    <w:p w:rsidR="009042C5" w:rsidRDefault="009042C5" w:rsidP="009042C5">
      <w:pPr>
        <w:pStyle w:val="a3"/>
        <w:numPr>
          <w:ilvl w:val="0"/>
          <w:numId w:val="9"/>
        </w:numPr>
        <w:spacing w:after="0"/>
        <w:jc w:val="both"/>
        <w:rPr>
          <w:rFonts w:ascii="Times New Roman" w:hAnsi="Times New Roman" w:cs="Times New Roman"/>
        </w:rPr>
      </w:pPr>
      <w:r w:rsidRPr="009042C5">
        <w:rPr>
          <w:rFonts w:ascii="Times New Roman" w:hAnsi="Times New Roman" w:cs="Times New Roman"/>
        </w:rPr>
        <w:t>соответствие характеристики или технической спецификации условиям объявления или</w:t>
      </w:r>
    </w:p>
    <w:p w:rsidR="009042C5" w:rsidRPr="009042C5" w:rsidRDefault="009042C5" w:rsidP="009042C5">
      <w:pPr>
        <w:spacing w:after="0"/>
        <w:jc w:val="both"/>
        <w:rPr>
          <w:rFonts w:ascii="Times New Roman" w:hAnsi="Times New Roman" w:cs="Times New Roman"/>
        </w:rPr>
      </w:pPr>
      <w:r w:rsidRPr="009042C5">
        <w:rPr>
          <w:rFonts w:ascii="Times New Roman" w:hAnsi="Times New Roman" w:cs="Times New Roman"/>
        </w:rPr>
        <w:t xml:space="preserve"> приглашения на закуп. 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p>
    <w:p w:rsidR="009042C5" w:rsidRPr="009042C5" w:rsidRDefault="009042C5" w:rsidP="009042C5">
      <w:pPr>
        <w:pStyle w:val="a3"/>
        <w:numPr>
          <w:ilvl w:val="0"/>
          <w:numId w:val="9"/>
        </w:numPr>
        <w:spacing w:after="0"/>
        <w:jc w:val="both"/>
        <w:rPr>
          <w:rFonts w:ascii="Times New Roman" w:hAnsi="Times New Roman" w:cs="Times New Roman"/>
          <w:color w:val="000000"/>
        </w:rPr>
      </w:pPr>
      <w:r w:rsidRPr="009042C5">
        <w:rPr>
          <w:rFonts w:ascii="Times New Roman" w:hAnsi="Times New Roman" w:cs="Times New Roman"/>
        </w:rPr>
        <w:t>хранение и транспортирование в условиях, обеспечивающих сохранение их безопасности,</w:t>
      </w:r>
    </w:p>
    <w:p w:rsidR="009042C5" w:rsidRPr="009042C5" w:rsidRDefault="009042C5" w:rsidP="009042C5">
      <w:pPr>
        <w:spacing w:after="0"/>
        <w:jc w:val="both"/>
        <w:rPr>
          <w:rFonts w:ascii="Times New Roman" w:hAnsi="Times New Roman" w:cs="Times New Roman"/>
          <w:color w:val="000000"/>
        </w:rPr>
      </w:pPr>
      <w:r w:rsidRPr="009042C5">
        <w:rPr>
          <w:rFonts w:ascii="Times New Roman" w:hAnsi="Times New Roman" w:cs="Times New Roman"/>
        </w:rPr>
        <w:t xml:space="preserve"> эффективности и качества, в соответствии с Правилами хранения и транспортировки лекарственных средств и медицинских изделий, утвержденными уполномоченным органом в области здравоохранения</w:t>
      </w:r>
    </w:p>
    <w:p w:rsidR="009042C5" w:rsidRDefault="009042C5" w:rsidP="009042C5">
      <w:pPr>
        <w:pStyle w:val="a3"/>
        <w:numPr>
          <w:ilvl w:val="0"/>
          <w:numId w:val="9"/>
        </w:numPr>
        <w:spacing w:after="0"/>
        <w:jc w:val="both"/>
        <w:rPr>
          <w:rFonts w:ascii="Times New Roman" w:hAnsi="Times New Roman" w:cs="Times New Roman"/>
        </w:rPr>
      </w:pPr>
      <w:bookmarkStart w:id="1" w:name="z1763"/>
      <w:r w:rsidRPr="009042C5">
        <w:rPr>
          <w:rFonts w:ascii="Times New Roman" w:hAnsi="Times New Roman" w:cs="Times New Roman"/>
        </w:rPr>
        <w:t>соответствие маркировки, потребительской упаковки и инструкции по применению</w:t>
      </w:r>
    </w:p>
    <w:p w:rsidR="009042C5" w:rsidRPr="009042C5" w:rsidRDefault="009042C5" w:rsidP="009042C5">
      <w:pPr>
        <w:spacing w:after="0"/>
        <w:jc w:val="both"/>
        <w:rPr>
          <w:rFonts w:ascii="Times New Roman" w:hAnsi="Times New Roman" w:cs="Times New Roman"/>
        </w:rPr>
      </w:pPr>
      <w:r w:rsidRPr="009042C5">
        <w:rPr>
          <w:rFonts w:ascii="Times New Roman" w:hAnsi="Times New Roman" w:cs="Times New Roman"/>
        </w:rPr>
        <w:t xml:space="preserve"> лекарственных средств и медицинских изделий требованиям законодательства Республики Казахстан и порядку, установленному уполномоченным органом в области здравоохранения, за исключением случаев ввоза в Республику Казахстан незарегистрированных лекарственных средств и (или) медицинских изделий;</w:t>
      </w:r>
    </w:p>
    <w:p w:rsidR="009042C5" w:rsidRPr="0065107A" w:rsidRDefault="009042C5" w:rsidP="009042C5">
      <w:pPr>
        <w:pStyle w:val="a3"/>
        <w:numPr>
          <w:ilvl w:val="0"/>
          <w:numId w:val="9"/>
        </w:numPr>
        <w:spacing w:after="0"/>
        <w:jc w:val="both"/>
        <w:rPr>
          <w:rFonts w:ascii="Times New Roman" w:hAnsi="Times New Roman" w:cs="Times New Roman"/>
          <w:b/>
        </w:rPr>
      </w:pPr>
      <w:r w:rsidRPr="009042C5">
        <w:rPr>
          <w:rFonts w:ascii="Times New Roman" w:hAnsi="Times New Roman" w:cs="Times New Roman"/>
        </w:rPr>
        <w:t xml:space="preserve">новизна медицинской техники, ее неиспользованность и производство в период </w:t>
      </w:r>
      <w:r w:rsidRPr="0065107A">
        <w:rPr>
          <w:rFonts w:ascii="Times New Roman" w:hAnsi="Times New Roman" w:cs="Times New Roman"/>
          <w:b/>
        </w:rPr>
        <w:t>двадцати</w:t>
      </w:r>
    </w:p>
    <w:p w:rsidR="009042C5" w:rsidRPr="009042C5" w:rsidRDefault="009042C5" w:rsidP="009042C5">
      <w:pPr>
        <w:spacing w:after="0"/>
        <w:jc w:val="both"/>
        <w:rPr>
          <w:rFonts w:ascii="Times New Roman" w:hAnsi="Times New Roman" w:cs="Times New Roman"/>
        </w:rPr>
      </w:pPr>
      <w:r w:rsidRPr="0065107A">
        <w:rPr>
          <w:rFonts w:ascii="Times New Roman" w:hAnsi="Times New Roman" w:cs="Times New Roman"/>
          <w:b/>
        </w:rPr>
        <w:t xml:space="preserve"> четырех месяцев</w:t>
      </w:r>
      <w:r w:rsidRPr="009042C5">
        <w:rPr>
          <w:rFonts w:ascii="Times New Roman" w:hAnsi="Times New Roman" w:cs="Times New Roman"/>
        </w:rPr>
        <w:t>, предшествующих моменту поставки</w:t>
      </w:r>
    </w:p>
    <w:p w:rsidR="009042C5" w:rsidRDefault="009042C5" w:rsidP="009042C5">
      <w:pPr>
        <w:pStyle w:val="a3"/>
        <w:numPr>
          <w:ilvl w:val="0"/>
          <w:numId w:val="9"/>
        </w:numPr>
        <w:spacing w:after="0"/>
        <w:jc w:val="both"/>
        <w:rPr>
          <w:rFonts w:ascii="Times New Roman" w:hAnsi="Times New Roman" w:cs="Times New Roman"/>
        </w:rPr>
      </w:pPr>
      <w:r w:rsidRPr="009042C5">
        <w:rPr>
          <w:rFonts w:ascii="Times New Roman" w:hAnsi="Times New Roman" w:cs="Times New Roman"/>
        </w:rPr>
        <w:t>внесение медицинской техники, относящейся к средствам измерения, в реестр</w:t>
      </w:r>
    </w:p>
    <w:p w:rsidR="009042C5" w:rsidRPr="009042C5" w:rsidRDefault="009042C5" w:rsidP="009042C5">
      <w:pPr>
        <w:spacing w:after="0"/>
        <w:jc w:val="both"/>
        <w:rPr>
          <w:rFonts w:ascii="Times New Roman" w:hAnsi="Times New Roman" w:cs="Times New Roman"/>
        </w:rPr>
      </w:pPr>
      <w:r w:rsidRPr="009042C5">
        <w:rPr>
          <w:rFonts w:ascii="Times New Roman" w:hAnsi="Times New Roman" w:cs="Times New Roman"/>
        </w:rPr>
        <w:t xml:space="preserve"> государственной системы единства измерений Республики Казахстан в соответствии с законодательством Республики Казахстан о единстве измерений. Отсутствие необходимости внесения медицинской техники в реестр государственной системы единства измерений Республики Казахстан подтверждается в соответствии с законодательством Республики Казахстан об обеспечении единства измерений</w:t>
      </w:r>
    </w:p>
    <w:bookmarkEnd w:id="1"/>
    <w:p w:rsidR="008B7273" w:rsidRPr="009042C5" w:rsidRDefault="009042C5" w:rsidP="009042C5">
      <w:pPr>
        <w:spacing w:after="0"/>
        <w:ind w:firstLine="708"/>
        <w:jc w:val="both"/>
        <w:rPr>
          <w:rFonts w:ascii="Times New Roman" w:hAnsi="Times New Roman" w:cs="Times New Roman"/>
        </w:rPr>
      </w:pPr>
      <w:r w:rsidRPr="009042C5">
        <w:rPr>
          <w:rFonts w:ascii="Times New Roman" w:hAnsi="Times New Roman" w:cs="Times New Roman"/>
        </w:rPr>
        <w:t xml:space="preserve">Требования, предусмотренные подпунктами </w:t>
      </w:r>
      <w:r>
        <w:rPr>
          <w:rFonts w:ascii="Times New Roman" w:hAnsi="Times New Roman" w:cs="Times New Roman"/>
        </w:rPr>
        <w:t>3),4),5),</w:t>
      </w:r>
      <w:r w:rsidRPr="009042C5">
        <w:rPr>
          <w:rFonts w:ascii="Times New Roman" w:hAnsi="Times New Roman" w:cs="Times New Roman"/>
        </w:rPr>
        <w:t>6), подтверждаются поставщиком при исполнении договора закупа.</w:t>
      </w:r>
    </w:p>
    <w:p w:rsidR="009042C5" w:rsidRDefault="009042C5" w:rsidP="002A0F61">
      <w:pPr>
        <w:spacing w:after="0"/>
        <w:jc w:val="both"/>
        <w:rPr>
          <w:rFonts w:ascii="Times New Roman" w:hAnsi="Times New Roman" w:cs="Times New Roman"/>
          <w:b/>
          <w:color w:val="000000"/>
        </w:rPr>
      </w:pPr>
    </w:p>
    <w:p w:rsidR="0065107A" w:rsidRDefault="0065107A" w:rsidP="002A0F61">
      <w:pPr>
        <w:spacing w:after="0"/>
        <w:jc w:val="both"/>
        <w:rPr>
          <w:rFonts w:ascii="Times New Roman" w:hAnsi="Times New Roman" w:cs="Times New Roman"/>
          <w:b/>
          <w:color w:val="000000"/>
        </w:rPr>
      </w:pPr>
    </w:p>
    <w:p w:rsidR="0065107A" w:rsidRPr="002A0B71" w:rsidRDefault="0065107A" w:rsidP="002A0F61">
      <w:pPr>
        <w:spacing w:after="0"/>
        <w:jc w:val="both"/>
        <w:rPr>
          <w:rFonts w:ascii="Times New Roman" w:hAnsi="Times New Roman" w:cs="Times New Roman"/>
          <w:b/>
          <w:color w:val="000000"/>
        </w:rPr>
      </w:pPr>
    </w:p>
    <w:p w:rsidR="002A0F61" w:rsidRPr="00BC21D4" w:rsidRDefault="008B7273" w:rsidP="002A0F61">
      <w:pPr>
        <w:spacing w:after="0"/>
        <w:jc w:val="both"/>
        <w:rPr>
          <w:rFonts w:ascii="Times New Roman" w:hAnsi="Times New Roman"/>
          <w:b/>
          <w:color w:val="000000"/>
          <w:sz w:val="24"/>
          <w:szCs w:val="24"/>
          <w:lang w:val="kk-KZ"/>
        </w:rPr>
      </w:pPr>
      <w:r>
        <w:rPr>
          <w:rFonts w:ascii="Times New Roman" w:hAnsi="Times New Roman"/>
          <w:b/>
          <w:color w:val="000000"/>
          <w:sz w:val="24"/>
          <w:szCs w:val="24"/>
        </w:rPr>
        <w:t xml:space="preserve">          </w:t>
      </w:r>
      <w:r w:rsidR="00BC21D4">
        <w:rPr>
          <w:rFonts w:ascii="Times New Roman" w:hAnsi="Times New Roman"/>
          <w:b/>
          <w:color w:val="000000"/>
          <w:sz w:val="24"/>
          <w:szCs w:val="24"/>
          <w:lang w:val="kk-KZ"/>
        </w:rPr>
        <w:t>Д</w:t>
      </w:r>
      <w:r w:rsidR="004D6C94">
        <w:rPr>
          <w:rFonts w:ascii="Times New Roman" w:hAnsi="Times New Roman"/>
          <w:b/>
          <w:color w:val="000000"/>
          <w:sz w:val="24"/>
          <w:szCs w:val="24"/>
        </w:rPr>
        <w:t>иректор</w:t>
      </w:r>
      <w:r w:rsidR="002A0F61" w:rsidRPr="002A0F61">
        <w:rPr>
          <w:rFonts w:ascii="Times New Roman" w:hAnsi="Times New Roman"/>
          <w:b/>
          <w:color w:val="000000"/>
          <w:sz w:val="24"/>
          <w:szCs w:val="24"/>
        </w:rPr>
        <w:t xml:space="preserve">                                                                      </w:t>
      </w:r>
      <w:r w:rsidR="00BC21D4">
        <w:rPr>
          <w:rFonts w:ascii="Times New Roman" w:hAnsi="Times New Roman"/>
          <w:b/>
          <w:color w:val="000000"/>
          <w:sz w:val="24"/>
          <w:szCs w:val="24"/>
          <w:lang w:val="kk-KZ"/>
        </w:rPr>
        <w:t>Утебаев А.О.</w:t>
      </w:r>
    </w:p>
    <w:sectPr w:rsidR="002A0F61" w:rsidRPr="00BC21D4" w:rsidSect="00D87955">
      <w:pgSz w:w="11906" w:h="16838"/>
      <w:pgMar w:top="1134" w:right="850" w:bottom="1134"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7E76" w:rsidRDefault="00267E76" w:rsidP="00B41213">
      <w:pPr>
        <w:spacing w:after="0" w:line="240" w:lineRule="auto"/>
      </w:pPr>
      <w:r>
        <w:separator/>
      </w:r>
    </w:p>
  </w:endnote>
  <w:endnote w:type="continuationSeparator" w:id="1">
    <w:p w:rsidR="00267E76" w:rsidRDefault="00267E76" w:rsidP="00B4121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7E76" w:rsidRDefault="00267E76" w:rsidP="00B41213">
      <w:pPr>
        <w:spacing w:after="0" w:line="240" w:lineRule="auto"/>
      </w:pPr>
      <w:r>
        <w:separator/>
      </w:r>
    </w:p>
  </w:footnote>
  <w:footnote w:type="continuationSeparator" w:id="1">
    <w:p w:rsidR="00267E76" w:rsidRDefault="00267E76" w:rsidP="00B4121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435C1"/>
    <w:multiLevelType w:val="multilevel"/>
    <w:tmpl w:val="D206C5B2"/>
    <w:lvl w:ilvl="0">
      <w:start w:val="4"/>
      <w:numFmt w:val="decimal"/>
      <w:lvlText w:val="%1."/>
      <w:lvlJc w:val="left"/>
      <w:pPr>
        <w:ind w:left="360" w:hanging="360"/>
      </w:pPr>
      <w:rPr>
        <w:rFonts w:hint="default"/>
      </w:rPr>
    </w:lvl>
    <w:lvl w:ilvl="1">
      <w:start w:val="4"/>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
    <w:nsid w:val="02D9672F"/>
    <w:multiLevelType w:val="hybridMultilevel"/>
    <w:tmpl w:val="DA98B5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C9558D"/>
    <w:multiLevelType w:val="hybridMultilevel"/>
    <w:tmpl w:val="4ACCFF4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E324366"/>
    <w:multiLevelType w:val="multilevel"/>
    <w:tmpl w:val="A8D699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47E31D73"/>
    <w:multiLevelType w:val="hybridMultilevel"/>
    <w:tmpl w:val="F71693B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4F0D5A0F"/>
    <w:multiLevelType w:val="hybridMultilevel"/>
    <w:tmpl w:val="6E981570"/>
    <w:lvl w:ilvl="0" w:tplc="A6E08974">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22E015A"/>
    <w:multiLevelType w:val="multilevel"/>
    <w:tmpl w:val="44F4AD48"/>
    <w:lvl w:ilvl="0">
      <w:start w:val="1"/>
      <w:numFmt w:val="decimal"/>
      <w:lvlText w:val="%1."/>
      <w:lvlJc w:val="left"/>
      <w:pPr>
        <w:ind w:left="1070" w:hanging="710"/>
      </w:pPr>
      <w:rPr>
        <w:rFonts w:hint="default"/>
      </w:rPr>
    </w:lvl>
    <w:lvl w:ilvl="1">
      <w:start w:val="1"/>
      <w:numFmt w:val="decimal"/>
      <w:isLgl/>
      <w:lvlText w:val="%1.%2."/>
      <w:lvlJc w:val="left"/>
      <w:pPr>
        <w:ind w:left="1070" w:hanging="710"/>
      </w:pPr>
      <w:rPr>
        <w:rFonts w:hint="default"/>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53400175"/>
    <w:multiLevelType w:val="hybridMultilevel"/>
    <w:tmpl w:val="52A611A4"/>
    <w:lvl w:ilvl="0" w:tplc="A7F842A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594B6AD2"/>
    <w:multiLevelType w:val="hybridMultilevel"/>
    <w:tmpl w:val="691E054E"/>
    <w:lvl w:ilvl="0" w:tplc="E9EEFB4E">
      <w:start w:val="1"/>
      <w:numFmt w:val="decimal"/>
      <w:lvlText w:val="%1)"/>
      <w:lvlJc w:val="left"/>
      <w:pPr>
        <w:ind w:left="1070" w:hanging="710"/>
      </w:pPr>
      <w:rPr>
        <w:rFonts w:ascii="Times New Roman" w:eastAsiaTheme="minorHAns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34B1154"/>
    <w:multiLevelType w:val="hybridMultilevel"/>
    <w:tmpl w:val="343E89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C9018DB"/>
    <w:multiLevelType w:val="hybridMultilevel"/>
    <w:tmpl w:val="7F5A455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5"/>
  </w:num>
  <w:num w:numId="2">
    <w:abstractNumId w:val="8"/>
  </w:num>
  <w:num w:numId="3">
    <w:abstractNumId w:val="2"/>
  </w:num>
  <w:num w:numId="4">
    <w:abstractNumId w:val="6"/>
  </w:num>
  <w:num w:numId="5">
    <w:abstractNumId w:val="0"/>
  </w:num>
  <w:num w:numId="6">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7"/>
  </w:num>
  <w:num w:numId="10">
    <w:abstractNumId w:val="1"/>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8D5CDD"/>
    <w:rsid w:val="00024534"/>
    <w:rsid w:val="0003685D"/>
    <w:rsid w:val="0006395A"/>
    <w:rsid w:val="00086F79"/>
    <w:rsid w:val="000911C9"/>
    <w:rsid w:val="000A0429"/>
    <w:rsid w:val="000B1882"/>
    <w:rsid w:val="000B7B7A"/>
    <w:rsid w:val="000D25C5"/>
    <w:rsid w:val="000D3177"/>
    <w:rsid w:val="000F0BF3"/>
    <w:rsid w:val="000F1448"/>
    <w:rsid w:val="00114D81"/>
    <w:rsid w:val="001315FD"/>
    <w:rsid w:val="00154306"/>
    <w:rsid w:val="00157073"/>
    <w:rsid w:val="00170DFC"/>
    <w:rsid w:val="001713BD"/>
    <w:rsid w:val="00171E0E"/>
    <w:rsid w:val="00176F6C"/>
    <w:rsid w:val="00196064"/>
    <w:rsid w:val="00197322"/>
    <w:rsid w:val="0021309B"/>
    <w:rsid w:val="00236422"/>
    <w:rsid w:val="002367E1"/>
    <w:rsid w:val="00267E76"/>
    <w:rsid w:val="0028446E"/>
    <w:rsid w:val="002A0B71"/>
    <w:rsid w:val="002A0F61"/>
    <w:rsid w:val="00305147"/>
    <w:rsid w:val="00320A94"/>
    <w:rsid w:val="00325C2E"/>
    <w:rsid w:val="003870C1"/>
    <w:rsid w:val="003A7764"/>
    <w:rsid w:val="003B1EEE"/>
    <w:rsid w:val="00433414"/>
    <w:rsid w:val="00457E07"/>
    <w:rsid w:val="004D6C94"/>
    <w:rsid w:val="004E2E91"/>
    <w:rsid w:val="004F22AD"/>
    <w:rsid w:val="004F495D"/>
    <w:rsid w:val="004F783C"/>
    <w:rsid w:val="005355F3"/>
    <w:rsid w:val="00543C4D"/>
    <w:rsid w:val="0056041B"/>
    <w:rsid w:val="00574035"/>
    <w:rsid w:val="00585C65"/>
    <w:rsid w:val="005863DD"/>
    <w:rsid w:val="005A19D7"/>
    <w:rsid w:val="005C3E20"/>
    <w:rsid w:val="00626E6C"/>
    <w:rsid w:val="00634E1D"/>
    <w:rsid w:val="006439F0"/>
    <w:rsid w:val="00650580"/>
    <w:rsid w:val="0065107A"/>
    <w:rsid w:val="00671ADA"/>
    <w:rsid w:val="00682AE2"/>
    <w:rsid w:val="006A12D3"/>
    <w:rsid w:val="006B3646"/>
    <w:rsid w:val="006C4980"/>
    <w:rsid w:val="006D7EAD"/>
    <w:rsid w:val="006E26B6"/>
    <w:rsid w:val="00700668"/>
    <w:rsid w:val="00706DA1"/>
    <w:rsid w:val="0071491C"/>
    <w:rsid w:val="00721DA4"/>
    <w:rsid w:val="00744F7E"/>
    <w:rsid w:val="00745162"/>
    <w:rsid w:val="007672CD"/>
    <w:rsid w:val="007A04CB"/>
    <w:rsid w:val="007C2B5E"/>
    <w:rsid w:val="007D33E2"/>
    <w:rsid w:val="007D514F"/>
    <w:rsid w:val="007E7CF5"/>
    <w:rsid w:val="007F4B4D"/>
    <w:rsid w:val="007F503C"/>
    <w:rsid w:val="007F7F99"/>
    <w:rsid w:val="008242B2"/>
    <w:rsid w:val="008301FD"/>
    <w:rsid w:val="00845FE2"/>
    <w:rsid w:val="008569E1"/>
    <w:rsid w:val="00877CB4"/>
    <w:rsid w:val="00886739"/>
    <w:rsid w:val="008B7273"/>
    <w:rsid w:val="008D5CDD"/>
    <w:rsid w:val="008E56D4"/>
    <w:rsid w:val="008F2F26"/>
    <w:rsid w:val="009042C5"/>
    <w:rsid w:val="00923330"/>
    <w:rsid w:val="00945ED5"/>
    <w:rsid w:val="00950D34"/>
    <w:rsid w:val="0099603B"/>
    <w:rsid w:val="009C69E4"/>
    <w:rsid w:val="009E11AA"/>
    <w:rsid w:val="009E4E3C"/>
    <w:rsid w:val="00A30C49"/>
    <w:rsid w:val="00A46F8C"/>
    <w:rsid w:val="00A57DF9"/>
    <w:rsid w:val="00A934F7"/>
    <w:rsid w:val="00AB4067"/>
    <w:rsid w:val="00AD2E63"/>
    <w:rsid w:val="00B41213"/>
    <w:rsid w:val="00B55FB6"/>
    <w:rsid w:val="00B750B1"/>
    <w:rsid w:val="00BA6DD0"/>
    <w:rsid w:val="00BC21D4"/>
    <w:rsid w:val="00C20F1F"/>
    <w:rsid w:val="00C90B83"/>
    <w:rsid w:val="00CE2ACE"/>
    <w:rsid w:val="00CF4F08"/>
    <w:rsid w:val="00D21296"/>
    <w:rsid w:val="00D43400"/>
    <w:rsid w:val="00D46B8B"/>
    <w:rsid w:val="00D57FCF"/>
    <w:rsid w:val="00D65337"/>
    <w:rsid w:val="00D678E0"/>
    <w:rsid w:val="00D87955"/>
    <w:rsid w:val="00DC5FCB"/>
    <w:rsid w:val="00DF6DCE"/>
    <w:rsid w:val="00E11CE4"/>
    <w:rsid w:val="00E132D0"/>
    <w:rsid w:val="00E313C0"/>
    <w:rsid w:val="00E537D5"/>
    <w:rsid w:val="00E74411"/>
    <w:rsid w:val="00E74FC1"/>
    <w:rsid w:val="00EA3CF1"/>
    <w:rsid w:val="00EA5411"/>
    <w:rsid w:val="00EA71C1"/>
    <w:rsid w:val="00EB2569"/>
    <w:rsid w:val="00EC12AD"/>
    <w:rsid w:val="00EC642E"/>
    <w:rsid w:val="00ED2557"/>
    <w:rsid w:val="00F92C72"/>
    <w:rsid w:val="00FC31C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5CD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D5CDD"/>
    <w:pPr>
      <w:ind w:left="720"/>
      <w:contextualSpacing/>
    </w:pPr>
  </w:style>
  <w:style w:type="character" w:customStyle="1" w:styleId="s0">
    <w:name w:val="s0"/>
    <w:basedOn w:val="a0"/>
    <w:rsid w:val="008D5CDD"/>
    <w:rPr>
      <w:rFonts w:ascii="Times New Roman" w:hAnsi="Times New Roman" w:cs="Times New Roman" w:hint="default"/>
      <w:b w:val="0"/>
      <w:bCs w:val="0"/>
      <w:i w:val="0"/>
      <w:iCs w:val="0"/>
      <w:color w:val="000000"/>
    </w:rPr>
  </w:style>
  <w:style w:type="paragraph" w:styleId="a4">
    <w:name w:val="Normal (Web)"/>
    <w:basedOn w:val="a"/>
    <w:unhideWhenUsed/>
    <w:rsid w:val="002A0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5">
    <w:name w:val="Без интервала Знак"/>
    <w:link w:val="a6"/>
    <w:uiPriority w:val="1"/>
    <w:locked/>
    <w:rsid w:val="0056041B"/>
    <w:rPr>
      <w:rFonts w:ascii="Times New Roman" w:eastAsia="Times New Roman" w:hAnsi="Times New Roman" w:cs="Times New Roman"/>
      <w:sz w:val="24"/>
      <w:szCs w:val="24"/>
      <w:lang w:eastAsia="ru-RU"/>
    </w:rPr>
  </w:style>
  <w:style w:type="paragraph" w:styleId="a6">
    <w:name w:val="No Spacing"/>
    <w:link w:val="a5"/>
    <w:uiPriority w:val="1"/>
    <w:qFormat/>
    <w:rsid w:val="0056041B"/>
    <w:pPr>
      <w:spacing w:after="0" w:line="240" w:lineRule="auto"/>
    </w:pPr>
    <w:rPr>
      <w:rFonts w:ascii="Times New Roman" w:eastAsia="Times New Roman" w:hAnsi="Times New Roman" w:cs="Times New Roman"/>
      <w:sz w:val="24"/>
      <w:szCs w:val="24"/>
      <w:lang w:eastAsia="ru-RU"/>
    </w:rPr>
  </w:style>
  <w:style w:type="paragraph" w:styleId="a7">
    <w:name w:val="Body Text"/>
    <w:basedOn w:val="a"/>
    <w:link w:val="a8"/>
    <w:uiPriority w:val="99"/>
    <w:rsid w:val="00745162"/>
    <w:pPr>
      <w:spacing w:after="120" w:line="240" w:lineRule="auto"/>
    </w:pPr>
    <w:rPr>
      <w:rFonts w:ascii="Times New Roman" w:eastAsia="Times New Roman" w:hAnsi="Times New Roman" w:cs="Times New Roman"/>
      <w:sz w:val="24"/>
      <w:szCs w:val="24"/>
    </w:rPr>
  </w:style>
  <w:style w:type="character" w:customStyle="1" w:styleId="a8">
    <w:name w:val="Основной текст Знак"/>
    <w:basedOn w:val="a0"/>
    <w:link w:val="a7"/>
    <w:uiPriority w:val="99"/>
    <w:rsid w:val="00745162"/>
    <w:rPr>
      <w:rFonts w:ascii="Times New Roman" w:eastAsia="Times New Roman" w:hAnsi="Times New Roman" w:cs="Times New Roman"/>
      <w:sz w:val="24"/>
      <w:szCs w:val="24"/>
    </w:rPr>
  </w:style>
  <w:style w:type="character" w:styleId="a9">
    <w:name w:val="Strong"/>
    <w:qFormat/>
    <w:rsid w:val="00E132D0"/>
    <w:rPr>
      <w:b/>
      <w:bCs/>
    </w:rPr>
  </w:style>
  <w:style w:type="character" w:styleId="aa">
    <w:name w:val="Emphasis"/>
    <w:qFormat/>
    <w:rsid w:val="00E132D0"/>
    <w:rPr>
      <w:i/>
      <w:iCs/>
    </w:rPr>
  </w:style>
  <w:style w:type="character" w:customStyle="1" w:styleId="2105pt">
    <w:name w:val="Основной текст (2) + 10;5 pt;Полужирный"/>
    <w:basedOn w:val="a0"/>
    <w:rsid w:val="002367E1"/>
    <w:rPr>
      <w:rFonts w:ascii="Tahoma" w:eastAsia="Tahoma" w:hAnsi="Tahoma" w:cs="Tahoma"/>
      <w:b/>
      <w:bCs/>
      <w:color w:val="000000"/>
      <w:spacing w:val="0"/>
      <w:w w:val="100"/>
      <w:position w:val="0"/>
      <w:sz w:val="21"/>
      <w:szCs w:val="21"/>
      <w:shd w:val="clear" w:color="auto" w:fill="FFFFFF"/>
      <w:lang w:val="ru-RU" w:eastAsia="ru-RU" w:bidi="ru-RU"/>
    </w:rPr>
  </w:style>
  <w:style w:type="paragraph" w:styleId="ab">
    <w:name w:val="header"/>
    <w:basedOn w:val="a"/>
    <w:link w:val="ac"/>
    <w:uiPriority w:val="99"/>
    <w:semiHidden/>
    <w:unhideWhenUsed/>
    <w:rsid w:val="00B41213"/>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B41213"/>
  </w:style>
  <w:style w:type="paragraph" w:styleId="ad">
    <w:name w:val="footer"/>
    <w:basedOn w:val="a"/>
    <w:link w:val="ae"/>
    <w:uiPriority w:val="99"/>
    <w:semiHidden/>
    <w:unhideWhenUsed/>
    <w:rsid w:val="00B41213"/>
    <w:pPr>
      <w:tabs>
        <w:tab w:val="center" w:pos="4677"/>
        <w:tab w:val="right" w:pos="9355"/>
      </w:tabs>
      <w:spacing w:after="0" w:line="240" w:lineRule="auto"/>
    </w:pPr>
  </w:style>
  <w:style w:type="character" w:customStyle="1" w:styleId="ae">
    <w:name w:val="Нижний колонтитул Знак"/>
    <w:basedOn w:val="a0"/>
    <w:link w:val="ad"/>
    <w:uiPriority w:val="99"/>
    <w:semiHidden/>
    <w:rsid w:val="00B41213"/>
  </w:style>
  <w:style w:type="character" w:customStyle="1" w:styleId="Bodytext">
    <w:name w:val="Body text_"/>
    <w:link w:val="1"/>
    <w:locked/>
    <w:rsid w:val="000911C9"/>
    <w:rPr>
      <w:rFonts w:cs="Times New Roman"/>
      <w:sz w:val="17"/>
      <w:szCs w:val="17"/>
      <w:shd w:val="clear" w:color="auto" w:fill="FFFFFF"/>
    </w:rPr>
  </w:style>
  <w:style w:type="paragraph" w:customStyle="1" w:styleId="1">
    <w:name w:val="Основной текст1"/>
    <w:basedOn w:val="a"/>
    <w:link w:val="Bodytext"/>
    <w:rsid w:val="000911C9"/>
    <w:pPr>
      <w:widowControl w:val="0"/>
      <w:shd w:val="clear" w:color="auto" w:fill="FFFFFF"/>
      <w:spacing w:after="0" w:line="211" w:lineRule="exact"/>
    </w:pPr>
    <w:rPr>
      <w:rFonts w:cs="Times New Roman"/>
      <w:sz w:val="17"/>
      <w:szCs w:val="17"/>
    </w:rPr>
  </w:style>
  <w:style w:type="paragraph" w:customStyle="1" w:styleId="af">
    <w:basedOn w:val="a"/>
    <w:next w:val="a4"/>
    <w:uiPriority w:val="99"/>
    <w:unhideWhenUsed/>
    <w:rsid w:val="0021309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595601325">
      <w:bodyDiv w:val="1"/>
      <w:marLeft w:val="0"/>
      <w:marRight w:val="0"/>
      <w:marTop w:val="0"/>
      <w:marBottom w:val="0"/>
      <w:divBdr>
        <w:top w:val="none" w:sz="0" w:space="0" w:color="auto"/>
        <w:left w:val="none" w:sz="0" w:space="0" w:color="auto"/>
        <w:bottom w:val="none" w:sz="0" w:space="0" w:color="auto"/>
        <w:right w:val="none" w:sz="0" w:space="0" w:color="auto"/>
      </w:divBdr>
    </w:div>
    <w:div w:id="1412695426">
      <w:bodyDiv w:val="1"/>
      <w:marLeft w:val="0"/>
      <w:marRight w:val="0"/>
      <w:marTop w:val="0"/>
      <w:marBottom w:val="0"/>
      <w:divBdr>
        <w:top w:val="none" w:sz="0" w:space="0" w:color="auto"/>
        <w:left w:val="none" w:sz="0" w:space="0" w:color="auto"/>
        <w:bottom w:val="none" w:sz="0" w:space="0" w:color="auto"/>
        <w:right w:val="none" w:sz="0" w:space="0" w:color="auto"/>
      </w:divBdr>
    </w:div>
    <w:div w:id="195278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765</TotalTime>
  <Pages>9</Pages>
  <Words>2082</Words>
  <Characters>11870</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Айтжанова Айгуль</cp:lastModifiedBy>
  <cp:revision>96</cp:revision>
  <cp:lastPrinted>2021-06-25T10:24:00Z</cp:lastPrinted>
  <dcterms:created xsi:type="dcterms:W3CDTF">2021-03-01T05:47:00Z</dcterms:created>
  <dcterms:modified xsi:type="dcterms:W3CDTF">2022-02-09T09:18:00Z</dcterms:modified>
</cp:coreProperties>
</file>